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A4B96" w14:textId="5ABA5CD1" w:rsidR="0046485C" w:rsidRDefault="00EC3E38" w:rsidP="00D825C3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1F38006" wp14:editId="1EF27DAA">
            <wp:simplePos x="0" y="0"/>
            <wp:positionH relativeFrom="page">
              <wp:align>center</wp:align>
            </wp:positionH>
            <wp:positionV relativeFrom="paragraph">
              <wp:posOffset>-765810</wp:posOffset>
            </wp:positionV>
            <wp:extent cx="6374130" cy="762000"/>
            <wp:effectExtent l="0" t="0" r="762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413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7DC98" w14:textId="52F54339" w:rsidR="00A7251E" w:rsidRDefault="00A7251E" w:rsidP="00A725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TÍTULO DO RESUMO EXPANDIDO</w:t>
      </w:r>
    </w:p>
    <w:p w14:paraId="257C454C" w14:textId="3E265295" w:rsidR="00166C89" w:rsidRDefault="00166C89" w:rsidP="00A725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(Centralizado, negrito, </w:t>
      </w:r>
      <w:r w:rsidR="00F05DFB">
        <w:rPr>
          <w:rFonts w:ascii="Arial" w:hAnsi="Arial" w:cs="Arial"/>
          <w:sz w:val="24"/>
          <w:szCs w:val="24"/>
        </w:rPr>
        <w:t xml:space="preserve">caixa alta, </w:t>
      </w:r>
      <w:r>
        <w:rPr>
          <w:rFonts w:ascii="Arial" w:hAnsi="Arial" w:cs="Arial"/>
          <w:sz w:val="24"/>
          <w:szCs w:val="24"/>
        </w:rPr>
        <w:t>fonte Arial 12pt, espaçamento 1,5</w:t>
      </w:r>
      <w:r w:rsidR="00F05DFB">
        <w:rPr>
          <w:rFonts w:ascii="Arial" w:hAnsi="Arial" w:cs="Arial"/>
          <w:sz w:val="24"/>
          <w:szCs w:val="24"/>
        </w:rPr>
        <w:t>)</w:t>
      </w:r>
    </w:p>
    <w:p w14:paraId="6C548704" w14:textId="29564E41" w:rsidR="00166C89" w:rsidRDefault="00166C89" w:rsidP="00A725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29C2C4B" w14:textId="60D568DA" w:rsidR="00166C89" w:rsidRDefault="00166C89" w:rsidP="00F05DFB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Auto</w:t>
      </w:r>
      <w:r w:rsidR="00F05DFB">
        <w:rPr>
          <w:rFonts w:ascii="Arial" w:hAnsi="Arial" w:cs="Arial"/>
          <w:b/>
          <w:bCs/>
          <w:sz w:val="24"/>
          <w:szCs w:val="24"/>
        </w:rPr>
        <w:t>r1</w:t>
      </w:r>
    </w:p>
    <w:p w14:paraId="7C6AEE70" w14:textId="4AA13426" w:rsidR="00166C89" w:rsidRDefault="00F05DFB" w:rsidP="00F05DF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F05DFB">
        <w:rPr>
          <w:rFonts w:ascii="Arial" w:hAnsi="Arial" w:cs="Arial"/>
          <w:sz w:val="24"/>
          <w:szCs w:val="24"/>
        </w:rPr>
        <w:t>Instituição</w:t>
      </w:r>
    </w:p>
    <w:p w14:paraId="2DCB1039" w14:textId="460808B4" w:rsidR="00F05DFB" w:rsidRDefault="00F05DFB" w:rsidP="00F05DF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ORCID</w:t>
      </w:r>
    </w:p>
    <w:p w14:paraId="3D42C3B2" w14:textId="30319412" w:rsidR="00F05DFB" w:rsidRDefault="00F05DFB" w:rsidP="00F05DF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</w:t>
      </w:r>
    </w:p>
    <w:p w14:paraId="790A358D" w14:textId="77777777" w:rsidR="00F05DFB" w:rsidRDefault="00F05DFB" w:rsidP="00F05DF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6892B73F" w14:textId="1CF0717B" w:rsidR="00F05DFB" w:rsidRDefault="00F05DFB" w:rsidP="00F05DFB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Autor2</w:t>
      </w:r>
    </w:p>
    <w:p w14:paraId="5F8CE1BF" w14:textId="48443D41" w:rsidR="00F05DFB" w:rsidRDefault="00F05DFB" w:rsidP="00F05DF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F05DFB">
        <w:rPr>
          <w:rFonts w:ascii="Arial" w:hAnsi="Arial" w:cs="Arial"/>
          <w:sz w:val="24"/>
          <w:szCs w:val="24"/>
        </w:rPr>
        <w:t>Instituição</w:t>
      </w:r>
    </w:p>
    <w:p w14:paraId="3ABD51E0" w14:textId="01968F2A" w:rsidR="00F05DFB" w:rsidRDefault="00F05DFB" w:rsidP="00F05DF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ORCID</w:t>
      </w:r>
    </w:p>
    <w:p w14:paraId="0BFAD106" w14:textId="77777777" w:rsidR="00F05DFB" w:rsidRDefault="00F05DFB" w:rsidP="00F05DF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</w:t>
      </w:r>
    </w:p>
    <w:p w14:paraId="4D734496" w14:textId="61E3358E" w:rsidR="00F05DFB" w:rsidRDefault="00F05DFB" w:rsidP="00F05DF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7C9C6CA" w14:textId="18E5AC2D" w:rsidR="00F05DFB" w:rsidRDefault="00F05DFB" w:rsidP="00F05DF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3E0AFBC3" w14:textId="50D80762" w:rsidR="00B66BF3" w:rsidRDefault="00B66BF3" w:rsidP="0039376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RESUMO</w:t>
      </w:r>
    </w:p>
    <w:p w14:paraId="571660C9" w14:textId="7939FBB0" w:rsidR="0039376E" w:rsidRPr="0039376E" w:rsidRDefault="00B66BF3" w:rsidP="0039376E">
      <w:pPr>
        <w:spacing w:after="0" w:line="240" w:lineRule="auto"/>
        <w:jc w:val="both"/>
        <w:rPr>
          <w:rFonts w:ascii="Arial" w:hAnsi="Arial" w:cs="Arial"/>
        </w:rPr>
      </w:pPr>
      <w:r w:rsidRPr="0039376E">
        <w:rPr>
          <w:rFonts w:ascii="Arial" w:hAnsi="Arial" w:cs="Arial"/>
        </w:rPr>
        <w:t>O resumo deve ser elaborado em parágrafo único, sem recuo, fonte Arial 11, justificado, espaçamento entrelinhas simples</w:t>
      </w:r>
      <w:r w:rsidR="0039376E" w:rsidRPr="0039376E">
        <w:rPr>
          <w:rFonts w:ascii="Arial" w:hAnsi="Arial" w:cs="Arial"/>
        </w:rPr>
        <w:t>, contendo</w:t>
      </w:r>
      <w:r w:rsidRPr="0039376E">
        <w:rPr>
          <w:rFonts w:ascii="Arial" w:hAnsi="Arial" w:cs="Arial"/>
        </w:rPr>
        <w:t xml:space="preserve"> entre 100 e 150 palavras.  </w:t>
      </w:r>
      <w:r w:rsidR="0039376E" w:rsidRPr="0039376E">
        <w:rPr>
          <w:rFonts w:ascii="Arial" w:hAnsi="Arial" w:cs="Arial"/>
        </w:rPr>
        <w:t>Deve apresentar de maneira concisa e clara os pontos relevantes do trabalho como o contexto, o objetivo da pesquisa, metodologia, resultados e conclusões.</w:t>
      </w:r>
    </w:p>
    <w:p w14:paraId="4E86DA4B" w14:textId="22699093" w:rsidR="00F05DFB" w:rsidRDefault="00F05DFB" w:rsidP="00393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DC2793" w14:textId="59B827C9" w:rsidR="0039376E" w:rsidRPr="009F0916" w:rsidRDefault="0039376E" w:rsidP="0039376E">
      <w:pPr>
        <w:spacing w:after="0" w:line="240" w:lineRule="auto"/>
        <w:jc w:val="both"/>
        <w:rPr>
          <w:rFonts w:ascii="Arial" w:hAnsi="Arial" w:cs="Arial"/>
        </w:rPr>
      </w:pPr>
      <w:r w:rsidRPr="009F0916">
        <w:rPr>
          <w:rFonts w:ascii="Arial" w:hAnsi="Arial" w:cs="Arial"/>
          <w:b/>
          <w:bCs/>
        </w:rPr>
        <w:t>Palavras-chave:</w:t>
      </w:r>
      <w:r w:rsidR="009F0916">
        <w:rPr>
          <w:rFonts w:ascii="Arial" w:hAnsi="Arial" w:cs="Arial"/>
        </w:rPr>
        <w:t xml:space="preserve"> </w:t>
      </w:r>
      <w:r w:rsidR="00CD75A4" w:rsidRPr="00CD75A4">
        <w:rPr>
          <w:rFonts w:ascii="Arial" w:hAnsi="Arial" w:cs="Arial"/>
        </w:rPr>
        <w:t>3 a 5 palavras-chave, separadas por ponto.</w:t>
      </w:r>
    </w:p>
    <w:p w14:paraId="11261BA7" w14:textId="3CE7E42D" w:rsidR="00F05DFB" w:rsidRPr="00CD75A4" w:rsidRDefault="00CD75A4" w:rsidP="00CD75A4">
      <w:pPr>
        <w:spacing w:after="0" w:line="360" w:lineRule="auto"/>
        <w:rPr>
          <w:rFonts w:ascii="Arial" w:hAnsi="Arial" w:cs="Arial"/>
        </w:rPr>
      </w:pPr>
      <w:r w:rsidRPr="00CD75A4">
        <w:rPr>
          <w:rFonts w:ascii="Arial" w:hAnsi="Arial" w:cs="Arial"/>
        </w:rPr>
        <w:t xml:space="preserve">(dois espaçamentos </w:t>
      </w:r>
      <w:r>
        <w:rPr>
          <w:rFonts w:ascii="Arial" w:hAnsi="Arial" w:cs="Arial"/>
        </w:rPr>
        <w:t>de 1,5</w:t>
      </w:r>
      <w:r w:rsidRPr="00CD75A4">
        <w:rPr>
          <w:rFonts w:ascii="Arial" w:hAnsi="Arial" w:cs="Arial"/>
        </w:rPr>
        <w:t>)</w:t>
      </w:r>
    </w:p>
    <w:p w14:paraId="7601BAD8" w14:textId="77777777" w:rsidR="00CD75A4" w:rsidRDefault="00CD75A4" w:rsidP="00CD75A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D935735" w14:textId="1B730CB0" w:rsidR="00CD75A4" w:rsidRPr="00CD75A4" w:rsidRDefault="00CD75A4" w:rsidP="00DB79E2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CD75A4">
        <w:rPr>
          <w:rFonts w:ascii="Arial" w:hAnsi="Arial" w:cs="Arial"/>
          <w:b/>
          <w:bCs/>
          <w:sz w:val="24"/>
          <w:szCs w:val="24"/>
        </w:rPr>
        <w:t>INTRODUÇÃO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(espaçamento ‘depois’ 6pt, entre a introdução/início do parágrafo)</w:t>
      </w:r>
    </w:p>
    <w:p w14:paraId="5431F605" w14:textId="71C42EE6" w:rsidR="00CD75A4" w:rsidRDefault="00CD75A4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resumos expandidos submetidos </w:t>
      </w:r>
      <w:r w:rsidR="00DB79E2">
        <w:rPr>
          <w:rFonts w:ascii="Arial" w:hAnsi="Arial" w:cs="Arial"/>
          <w:sz w:val="24"/>
          <w:szCs w:val="24"/>
        </w:rPr>
        <w:t xml:space="preserve">deverão </w:t>
      </w:r>
      <w:r>
        <w:rPr>
          <w:rFonts w:ascii="Arial" w:hAnsi="Arial" w:cs="Arial"/>
          <w:sz w:val="24"/>
          <w:szCs w:val="24"/>
        </w:rPr>
        <w:t xml:space="preserve">conter </w:t>
      </w:r>
      <w:r w:rsidR="00DB79E2" w:rsidRPr="006A35D8">
        <w:rPr>
          <w:rFonts w:ascii="Arial" w:hAnsi="Arial" w:cs="Arial"/>
          <w:sz w:val="24"/>
          <w:szCs w:val="24"/>
        </w:rPr>
        <w:t xml:space="preserve">no mínimo 3 e no máximo </w:t>
      </w:r>
      <w:r w:rsidRPr="006A35D8">
        <w:rPr>
          <w:rFonts w:ascii="Arial" w:hAnsi="Arial" w:cs="Arial"/>
          <w:sz w:val="24"/>
          <w:szCs w:val="24"/>
        </w:rPr>
        <w:t xml:space="preserve">5 </w:t>
      </w:r>
      <w:r w:rsidR="00DB79E2" w:rsidRPr="006A35D8">
        <w:rPr>
          <w:rFonts w:ascii="Arial" w:hAnsi="Arial" w:cs="Arial"/>
          <w:sz w:val="24"/>
          <w:szCs w:val="24"/>
        </w:rPr>
        <w:t>laudas</w:t>
      </w:r>
      <w:r w:rsidR="00C13DE2" w:rsidRPr="006A35D8">
        <w:rPr>
          <w:rFonts w:ascii="Arial" w:hAnsi="Arial" w:cs="Arial"/>
          <w:sz w:val="24"/>
          <w:szCs w:val="24"/>
        </w:rPr>
        <w:t xml:space="preserve">, </w:t>
      </w:r>
      <w:r w:rsidR="00C13DE2" w:rsidRPr="006A35D8">
        <w:rPr>
          <w:rFonts w:ascii="Arial" w:hAnsi="Arial" w:cs="Arial"/>
          <w:b/>
          <w:bCs/>
          <w:sz w:val="24"/>
          <w:szCs w:val="24"/>
        </w:rPr>
        <w:t>abrangendo todo o corpo do texto</w:t>
      </w:r>
      <w:r w:rsidR="00DB79E2">
        <w:rPr>
          <w:rFonts w:ascii="Arial" w:hAnsi="Arial" w:cs="Arial"/>
          <w:sz w:val="24"/>
          <w:szCs w:val="24"/>
        </w:rPr>
        <w:t xml:space="preserve">. </w:t>
      </w:r>
      <w:r w:rsidR="00DB79E2" w:rsidRPr="00DB79E2">
        <w:rPr>
          <w:rFonts w:ascii="Arial" w:hAnsi="Arial" w:cs="Arial"/>
          <w:sz w:val="24"/>
          <w:szCs w:val="24"/>
        </w:rPr>
        <w:t xml:space="preserve">O documento com o trabalho deve ter a extensão </w:t>
      </w:r>
      <w:r w:rsidR="00DB79E2">
        <w:rPr>
          <w:rFonts w:ascii="Arial" w:hAnsi="Arial" w:cs="Arial"/>
          <w:sz w:val="24"/>
          <w:szCs w:val="24"/>
        </w:rPr>
        <w:t>“.</w:t>
      </w:r>
      <w:proofErr w:type="spellStart"/>
      <w:r w:rsidR="00DB79E2" w:rsidRPr="00DB79E2">
        <w:rPr>
          <w:rFonts w:ascii="Arial" w:hAnsi="Arial" w:cs="Arial"/>
          <w:sz w:val="24"/>
          <w:szCs w:val="24"/>
        </w:rPr>
        <w:t>docx</w:t>
      </w:r>
      <w:proofErr w:type="spellEnd"/>
      <w:r w:rsidR="00DB79E2">
        <w:rPr>
          <w:rFonts w:ascii="Arial" w:hAnsi="Arial" w:cs="Arial"/>
          <w:sz w:val="24"/>
          <w:szCs w:val="24"/>
        </w:rPr>
        <w:t>”</w:t>
      </w:r>
      <w:r w:rsidR="00DB79E2" w:rsidRPr="00DB79E2">
        <w:rPr>
          <w:rFonts w:ascii="Arial" w:hAnsi="Arial" w:cs="Arial"/>
          <w:sz w:val="24"/>
          <w:szCs w:val="24"/>
        </w:rPr>
        <w:t xml:space="preserve">, em tamanho A4, </w:t>
      </w:r>
      <w:r w:rsidR="00FD4FA0" w:rsidRPr="00DB79E2">
        <w:rPr>
          <w:rFonts w:ascii="Arial" w:hAnsi="Arial" w:cs="Arial"/>
          <w:sz w:val="24"/>
          <w:szCs w:val="24"/>
        </w:rPr>
        <w:t>margens superior e esquerda 3cm e inferior e direita 2cm</w:t>
      </w:r>
      <w:r w:rsidR="00FD4FA0">
        <w:rPr>
          <w:rFonts w:ascii="Arial" w:hAnsi="Arial" w:cs="Arial"/>
          <w:sz w:val="24"/>
          <w:szCs w:val="24"/>
        </w:rPr>
        <w:t xml:space="preserve">, </w:t>
      </w:r>
      <w:r w:rsidR="00DB79E2" w:rsidRPr="00DB79E2">
        <w:rPr>
          <w:rFonts w:ascii="Arial" w:hAnsi="Arial" w:cs="Arial"/>
          <w:sz w:val="24"/>
          <w:szCs w:val="24"/>
        </w:rPr>
        <w:t xml:space="preserve">fonte </w:t>
      </w:r>
      <w:r w:rsidR="00DB79E2">
        <w:rPr>
          <w:rFonts w:ascii="Arial" w:hAnsi="Arial" w:cs="Arial"/>
          <w:sz w:val="24"/>
          <w:szCs w:val="24"/>
        </w:rPr>
        <w:t>Arial</w:t>
      </w:r>
      <w:r w:rsidR="00DB79E2" w:rsidRPr="00DB79E2">
        <w:rPr>
          <w:rFonts w:ascii="Arial" w:hAnsi="Arial" w:cs="Arial"/>
          <w:sz w:val="24"/>
          <w:szCs w:val="24"/>
        </w:rPr>
        <w:t xml:space="preserve">, tamanho 12, alinhamento justificado, </w:t>
      </w:r>
      <w:r w:rsidR="00FD4FA0">
        <w:rPr>
          <w:rFonts w:ascii="Arial" w:hAnsi="Arial" w:cs="Arial"/>
          <w:sz w:val="24"/>
          <w:szCs w:val="24"/>
        </w:rPr>
        <w:t xml:space="preserve">primeira linha com 1,25, </w:t>
      </w:r>
      <w:r w:rsidR="00DB79E2" w:rsidRPr="00DB79E2">
        <w:rPr>
          <w:rFonts w:ascii="Arial" w:hAnsi="Arial" w:cs="Arial"/>
          <w:sz w:val="24"/>
          <w:szCs w:val="24"/>
        </w:rPr>
        <w:t>espaçamento entre</w:t>
      </w:r>
      <w:r w:rsidR="00C13DE2">
        <w:rPr>
          <w:rFonts w:ascii="Arial" w:hAnsi="Arial" w:cs="Arial"/>
          <w:sz w:val="24"/>
          <w:szCs w:val="24"/>
        </w:rPr>
        <w:t xml:space="preserve"> </w:t>
      </w:r>
      <w:r w:rsidR="00DB79E2" w:rsidRPr="00DB79E2">
        <w:rPr>
          <w:rFonts w:ascii="Arial" w:hAnsi="Arial" w:cs="Arial"/>
          <w:sz w:val="24"/>
          <w:szCs w:val="24"/>
        </w:rPr>
        <w:t xml:space="preserve">linhas </w:t>
      </w:r>
      <w:r w:rsidR="00DB79E2">
        <w:rPr>
          <w:rFonts w:ascii="Arial" w:hAnsi="Arial" w:cs="Arial"/>
          <w:sz w:val="24"/>
          <w:szCs w:val="24"/>
        </w:rPr>
        <w:t>1,5</w:t>
      </w:r>
      <w:r w:rsidR="00DB79E2" w:rsidRPr="00DB79E2">
        <w:rPr>
          <w:rFonts w:ascii="Arial" w:hAnsi="Arial" w:cs="Arial"/>
          <w:sz w:val="24"/>
          <w:szCs w:val="24"/>
        </w:rPr>
        <w:t>,</w:t>
      </w:r>
      <w:r w:rsidR="00FD4FA0" w:rsidRPr="00FD4FA0">
        <w:rPr>
          <w:rFonts w:ascii="Arial" w:hAnsi="Arial" w:cs="Arial"/>
          <w:sz w:val="24"/>
          <w:szCs w:val="24"/>
        </w:rPr>
        <w:t xml:space="preserve"> </w:t>
      </w:r>
      <w:r w:rsidR="00C13DE2">
        <w:rPr>
          <w:rFonts w:ascii="Arial" w:hAnsi="Arial" w:cs="Arial"/>
          <w:sz w:val="24"/>
          <w:szCs w:val="24"/>
        </w:rPr>
        <w:t>e</w:t>
      </w:r>
      <w:r w:rsidR="00FD4FA0" w:rsidRPr="00FD4FA0">
        <w:rPr>
          <w:rFonts w:ascii="Arial" w:hAnsi="Arial" w:cs="Arial"/>
          <w:sz w:val="24"/>
          <w:szCs w:val="24"/>
        </w:rPr>
        <w:t>spaçamentos antes e depois</w:t>
      </w:r>
      <w:r w:rsidR="00C13DE2">
        <w:rPr>
          <w:rFonts w:ascii="Arial" w:hAnsi="Arial" w:cs="Arial"/>
          <w:sz w:val="24"/>
          <w:szCs w:val="24"/>
        </w:rPr>
        <w:t xml:space="preserve"> </w:t>
      </w:r>
      <w:r w:rsidR="00184E60">
        <w:rPr>
          <w:rFonts w:ascii="Arial" w:hAnsi="Arial" w:cs="Arial"/>
          <w:sz w:val="24"/>
          <w:szCs w:val="24"/>
        </w:rPr>
        <w:t xml:space="preserve">de cada parágrafo </w:t>
      </w:r>
      <w:r w:rsidR="00FD4FA0" w:rsidRPr="00FD4FA0">
        <w:rPr>
          <w:rFonts w:ascii="Arial" w:hAnsi="Arial" w:cs="Arial"/>
          <w:sz w:val="24"/>
          <w:szCs w:val="24"/>
        </w:rPr>
        <w:t>deve ser 0 (zero)</w:t>
      </w:r>
      <w:r w:rsidR="00C13DE2">
        <w:rPr>
          <w:rFonts w:ascii="Arial" w:hAnsi="Arial" w:cs="Arial"/>
          <w:sz w:val="24"/>
          <w:szCs w:val="24"/>
        </w:rPr>
        <w:t>.</w:t>
      </w:r>
    </w:p>
    <w:p w14:paraId="7E8B7394" w14:textId="1FDA16AD" w:rsidR="00C13DE2" w:rsidRDefault="00C13DE2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introdução deve </w:t>
      </w:r>
      <w:r w:rsidRPr="00C13DE2">
        <w:rPr>
          <w:rFonts w:ascii="Arial" w:hAnsi="Arial" w:cs="Arial"/>
          <w:sz w:val="24"/>
          <w:szCs w:val="24"/>
        </w:rPr>
        <w:t>contextualizar com os elementos centrais que introduzem o objeto de estudo</w:t>
      </w:r>
      <w:r w:rsidR="00655E93">
        <w:rPr>
          <w:rFonts w:ascii="Arial" w:hAnsi="Arial" w:cs="Arial"/>
          <w:sz w:val="24"/>
          <w:szCs w:val="24"/>
        </w:rPr>
        <w:t>, trazendo em linhas gerais o que será desenvolvido no corpo do texto, deve contemplar a justificativa, o problema de pesquisa, o(s) objetivo(s), e outros pontos que sejam relevantes ao tema.</w:t>
      </w:r>
    </w:p>
    <w:p w14:paraId="0CA49CAE" w14:textId="221B6AAC" w:rsidR="00F90CA4" w:rsidRDefault="00F90CA4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5AE16E7" w14:textId="7ADC4F06" w:rsidR="00655E93" w:rsidRDefault="00655E93" w:rsidP="00F90CA4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FUNDAMENTAÇÃO TEÓRICA</w:t>
      </w:r>
    </w:p>
    <w:p w14:paraId="31C18B5C" w14:textId="0B3B108D" w:rsidR="009A2D15" w:rsidRDefault="009A2D15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fundamentação teórica deve ser apresentadas as bases teóricas que amparam a pesquisa.</w:t>
      </w:r>
      <w:r w:rsidR="00655E93">
        <w:rPr>
          <w:rFonts w:ascii="Arial" w:hAnsi="Arial" w:cs="Arial"/>
          <w:sz w:val="24"/>
          <w:szCs w:val="24"/>
        </w:rPr>
        <w:t xml:space="preserve"> </w:t>
      </w:r>
    </w:p>
    <w:p w14:paraId="73F69749" w14:textId="77777777" w:rsidR="00F90CA4" w:rsidRDefault="00F90CA4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7F37545" w14:textId="67FA4A51" w:rsidR="009A2D15" w:rsidRPr="009A2D15" w:rsidRDefault="009A2D15" w:rsidP="009A2D15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A2D15">
        <w:rPr>
          <w:rFonts w:ascii="Arial" w:hAnsi="Arial" w:cs="Arial"/>
          <w:b/>
          <w:bCs/>
          <w:sz w:val="24"/>
          <w:szCs w:val="24"/>
        </w:rPr>
        <w:t>PROCEDIMENTO METODOLÓGICO</w:t>
      </w:r>
    </w:p>
    <w:p w14:paraId="702B0B27" w14:textId="09EDF5C0" w:rsidR="00976114" w:rsidRDefault="009A2D15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metodologia deve ser explicitado os procedimentos utilizados para a realização do estudo</w:t>
      </w:r>
      <w:r w:rsidR="00976114">
        <w:rPr>
          <w:rFonts w:ascii="Arial" w:hAnsi="Arial" w:cs="Arial"/>
          <w:sz w:val="24"/>
          <w:szCs w:val="24"/>
        </w:rPr>
        <w:t>/prática.</w:t>
      </w:r>
    </w:p>
    <w:p w14:paraId="08F98937" w14:textId="77777777" w:rsidR="00F90CA4" w:rsidRDefault="00F90CA4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7E04C6F" w14:textId="30AB1200" w:rsidR="00976114" w:rsidRDefault="00976114" w:rsidP="000F4883">
      <w:pPr>
        <w:tabs>
          <w:tab w:val="left" w:pos="5850"/>
        </w:tabs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76114">
        <w:rPr>
          <w:rFonts w:ascii="Arial" w:hAnsi="Arial" w:cs="Arial"/>
          <w:b/>
          <w:bCs/>
          <w:sz w:val="24"/>
          <w:szCs w:val="24"/>
        </w:rPr>
        <w:t>RESULTADOS E DISCUSSÃO</w:t>
      </w:r>
      <w:r w:rsidR="000F4883">
        <w:rPr>
          <w:rFonts w:ascii="Arial" w:hAnsi="Arial" w:cs="Arial"/>
          <w:b/>
          <w:bCs/>
          <w:sz w:val="24"/>
          <w:szCs w:val="24"/>
        </w:rPr>
        <w:tab/>
      </w:r>
    </w:p>
    <w:p w14:paraId="05362E12" w14:textId="72D931C6" w:rsidR="00FD7A7E" w:rsidRDefault="00FD7A7E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Nesta seção deve conter uma breve explanação dos resultados obtidos, até o momento, podendo utilizar figuras ou tabelas</w:t>
      </w:r>
      <w:r w:rsidR="00363B19">
        <w:rPr>
          <w:rFonts w:ascii="Arial" w:hAnsi="Arial" w:cs="Arial"/>
          <w:sz w:val="24"/>
          <w:szCs w:val="24"/>
        </w:rPr>
        <w:t>, desde que tenha relação com a pesquisa</w:t>
      </w:r>
      <w:r>
        <w:rPr>
          <w:rFonts w:ascii="Arial" w:hAnsi="Arial" w:cs="Arial"/>
          <w:sz w:val="24"/>
          <w:szCs w:val="24"/>
        </w:rPr>
        <w:t>. A discussão dos dados deve estar baseada e comparada com a literatura apresentada no trabalho.</w:t>
      </w:r>
    </w:p>
    <w:p w14:paraId="58EC490F" w14:textId="27E0C2D0" w:rsidR="00F90CA4" w:rsidRDefault="00FD7A7E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tabelas e/ou figuras </w:t>
      </w:r>
      <w:r w:rsidR="00F90CA4">
        <w:rPr>
          <w:rFonts w:ascii="Arial" w:hAnsi="Arial" w:cs="Arial"/>
          <w:sz w:val="24"/>
          <w:szCs w:val="24"/>
        </w:rPr>
        <w:t xml:space="preserve">devem ter boa qualidade e </w:t>
      </w:r>
      <w:r w:rsidR="00F90CA4" w:rsidRPr="00F90CA4">
        <w:rPr>
          <w:rFonts w:ascii="Arial" w:hAnsi="Arial" w:cs="Arial"/>
          <w:sz w:val="24"/>
          <w:szCs w:val="24"/>
        </w:rPr>
        <w:t>ser numerad</w:t>
      </w:r>
      <w:r w:rsidR="00F90CA4">
        <w:rPr>
          <w:rFonts w:ascii="Arial" w:hAnsi="Arial" w:cs="Arial"/>
          <w:sz w:val="24"/>
          <w:szCs w:val="24"/>
        </w:rPr>
        <w:t>a</w:t>
      </w:r>
      <w:r w:rsidR="00F90CA4" w:rsidRPr="00F90CA4">
        <w:rPr>
          <w:rFonts w:ascii="Arial" w:hAnsi="Arial" w:cs="Arial"/>
          <w:sz w:val="24"/>
          <w:szCs w:val="24"/>
        </w:rPr>
        <w:t>s e acompanhad</w:t>
      </w:r>
      <w:r w:rsidR="00F90CA4">
        <w:rPr>
          <w:rFonts w:ascii="Arial" w:hAnsi="Arial" w:cs="Arial"/>
          <w:sz w:val="24"/>
          <w:szCs w:val="24"/>
        </w:rPr>
        <w:t>a</w:t>
      </w:r>
      <w:r w:rsidR="00F90CA4" w:rsidRPr="00F90CA4">
        <w:rPr>
          <w:rFonts w:ascii="Arial" w:hAnsi="Arial" w:cs="Arial"/>
          <w:sz w:val="24"/>
          <w:szCs w:val="24"/>
        </w:rPr>
        <w:t>s pelo Título</w:t>
      </w:r>
      <w:r w:rsidR="00F90CA4">
        <w:rPr>
          <w:rFonts w:ascii="Arial" w:hAnsi="Arial" w:cs="Arial"/>
          <w:sz w:val="24"/>
          <w:szCs w:val="24"/>
        </w:rPr>
        <w:t xml:space="preserve"> (na parte superior)</w:t>
      </w:r>
      <w:r w:rsidR="00F90CA4" w:rsidRPr="00F90CA4">
        <w:rPr>
          <w:rFonts w:ascii="Arial" w:hAnsi="Arial" w:cs="Arial"/>
          <w:sz w:val="24"/>
          <w:szCs w:val="24"/>
        </w:rPr>
        <w:t xml:space="preserve"> e Fonte</w:t>
      </w:r>
      <w:r w:rsidR="00F90CA4">
        <w:rPr>
          <w:rFonts w:ascii="Arial" w:hAnsi="Arial" w:cs="Arial"/>
          <w:sz w:val="24"/>
          <w:szCs w:val="24"/>
        </w:rPr>
        <w:t xml:space="preserve"> (na parte inferior)</w:t>
      </w:r>
      <w:r w:rsidR="00734588">
        <w:rPr>
          <w:rFonts w:ascii="Arial" w:hAnsi="Arial" w:cs="Arial"/>
          <w:sz w:val="24"/>
          <w:szCs w:val="24"/>
        </w:rPr>
        <w:t>, conforme modelos a seguir</w:t>
      </w:r>
      <w:r w:rsidR="00A9136A">
        <w:rPr>
          <w:rFonts w:ascii="Arial" w:hAnsi="Arial" w:cs="Arial"/>
          <w:sz w:val="24"/>
          <w:szCs w:val="24"/>
        </w:rPr>
        <w:t>:</w:t>
      </w:r>
    </w:p>
    <w:p w14:paraId="07642F9C" w14:textId="462A7EA9" w:rsidR="00734588" w:rsidRPr="00734588" w:rsidRDefault="00734588" w:rsidP="00734588">
      <w:pPr>
        <w:spacing w:after="0" w:line="240" w:lineRule="auto"/>
        <w:ind w:left="426" w:firstLine="2"/>
        <w:rPr>
          <w:rFonts w:ascii="Arial" w:eastAsia="Arial" w:hAnsi="Arial" w:cs="Arial"/>
          <w:b/>
          <w:sz w:val="20"/>
          <w:szCs w:val="20"/>
        </w:rPr>
      </w:pPr>
      <w:r w:rsidRPr="00734588">
        <w:rPr>
          <w:rFonts w:ascii="Arial" w:eastAsia="Arial" w:hAnsi="Arial" w:cs="Arial"/>
          <w:b/>
          <w:bCs/>
          <w:sz w:val="20"/>
          <w:szCs w:val="20"/>
        </w:rPr>
        <w:t>Tabela 1 -</w:t>
      </w:r>
      <w:r w:rsidRPr="00734588">
        <w:rPr>
          <w:rFonts w:ascii="Arial" w:eastAsia="Arial" w:hAnsi="Arial" w:cs="Arial"/>
          <w:sz w:val="20"/>
          <w:szCs w:val="20"/>
        </w:rPr>
        <w:t xml:space="preserve"> Distribuição das menções à História da Matemática por coleção analisada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966"/>
        <w:gridCol w:w="567"/>
        <w:gridCol w:w="567"/>
        <w:gridCol w:w="567"/>
        <w:gridCol w:w="567"/>
        <w:gridCol w:w="567"/>
        <w:gridCol w:w="567"/>
        <w:gridCol w:w="851"/>
      </w:tblGrid>
      <w:tr w:rsidR="00734588" w:rsidRPr="00734588" w14:paraId="1DC03285" w14:textId="77777777" w:rsidTr="00734588">
        <w:trPr>
          <w:jc w:val="center"/>
        </w:trPr>
        <w:tc>
          <w:tcPr>
            <w:tcW w:w="3966" w:type="dxa"/>
            <w:vMerge w:val="restart"/>
            <w:shd w:val="clear" w:color="auto" w:fill="E7E6E6" w:themeFill="background2"/>
            <w:vAlign w:val="center"/>
          </w:tcPr>
          <w:p w14:paraId="29831A43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Função didática</w:t>
            </w:r>
          </w:p>
        </w:tc>
        <w:tc>
          <w:tcPr>
            <w:tcW w:w="4253" w:type="dxa"/>
            <w:gridSpan w:val="7"/>
            <w:shd w:val="clear" w:color="auto" w:fill="E7E6E6" w:themeFill="background2"/>
          </w:tcPr>
          <w:p w14:paraId="259344B9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Coleção</w:t>
            </w:r>
          </w:p>
        </w:tc>
      </w:tr>
      <w:tr w:rsidR="00734588" w:rsidRPr="00734588" w14:paraId="7B880B6D" w14:textId="77777777" w:rsidTr="00734588">
        <w:trPr>
          <w:jc w:val="center"/>
        </w:trPr>
        <w:tc>
          <w:tcPr>
            <w:tcW w:w="3966" w:type="dxa"/>
            <w:vMerge/>
            <w:shd w:val="clear" w:color="auto" w:fill="E7E6E6" w:themeFill="background2"/>
          </w:tcPr>
          <w:p w14:paraId="715ECC77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7E6E6" w:themeFill="background2"/>
          </w:tcPr>
          <w:p w14:paraId="5CD6DB41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E7E6E6" w:themeFill="background2"/>
          </w:tcPr>
          <w:p w14:paraId="39A6275A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E7E6E6" w:themeFill="background2"/>
          </w:tcPr>
          <w:p w14:paraId="36408043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E7E6E6" w:themeFill="background2"/>
          </w:tcPr>
          <w:p w14:paraId="638558A3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E7E6E6" w:themeFill="background2"/>
          </w:tcPr>
          <w:p w14:paraId="0DA65E4D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E7E6E6" w:themeFill="background2"/>
          </w:tcPr>
          <w:p w14:paraId="427C77D4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E7E6E6" w:themeFill="background2"/>
          </w:tcPr>
          <w:p w14:paraId="3C0DE146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734588" w:rsidRPr="00734588" w14:paraId="4B702F52" w14:textId="77777777" w:rsidTr="00734588">
        <w:trPr>
          <w:jc w:val="center"/>
        </w:trPr>
        <w:tc>
          <w:tcPr>
            <w:tcW w:w="3966" w:type="dxa"/>
          </w:tcPr>
          <w:p w14:paraId="2D2B3C00" w14:textId="77777777" w:rsidR="00734588" w:rsidRPr="00734588" w:rsidRDefault="00734588" w:rsidP="00AC6E6A">
            <w:pP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HM e estratégia didática</w:t>
            </w:r>
          </w:p>
        </w:tc>
        <w:tc>
          <w:tcPr>
            <w:tcW w:w="567" w:type="dxa"/>
          </w:tcPr>
          <w:p w14:paraId="6EA998F3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03</w:t>
            </w:r>
          </w:p>
        </w:tc>
        <w:tc>
          <w:tcPr>
            <w:tcW w:w="567" w:type="dxa"/>
          </w:tcPr>
          <w:p w14:paraId="7B5D9105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09</w:t>
            </w:r>
          </w:p>
        </w:tc>
        <w:tc>
          <w:tcPr>
            <w:tcW w:w="567" w:type="dxa"/>
          </w:tcPr>
          <w:p w14:paraId="4F9158A3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03</w:t>
            </w:r>
          </w:p>
        </w:tc>
        <w:tc>
          <w:tcPr>
            <w:tcW w:w="567" w:type="dxa"/>
          </w:tcPr>
          <w:p w14:paraId="16024DBE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03</w:t>
            </w:r>
          </w:p>
        </w:tc>
        <w:tc>
          <w:tcPr>
            <w:tcW w:w="567" w:type="dxa"/>
          </w:tcPr>
          <w:p w14:paraId="716D3468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04</w:t>
            </w:r>
          </w:p>
        </w:tc>
        <w:tc>
          <w:tcPr>
            <w:tcW w:w="567" w:type="dxa"/>
          </w:tcPr>
          <w:p w14:paraId="05807771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14:paraId="2C72CEB1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38</w:t>
            </w:r>
          </w:p>
        </w:tc>
      </w:tr>
      <w:tr w:rsidR="00734588" w:rsidRPr="00734588" w14:paraId="577874FE" w14:textId="77777777" w:rsidTr="00734588">
        <w:trPr>
          <w:jc w:val="center"/>
        </w:trPr>
        <w:tc>
          <w:tcPr>
            <w:tcW w:w="3966" w:type="dxa"/>
          </w:tcPr>
          <w:p w14:paraId="29D44085" w14:textId="77777777" w:rsidR="00734588" w:rsidRPr="00734588" w:rsidRDefault="00734588" w:rsidP="00AC6E6A">
            <w:pP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HM e a elucidação de porquês e para que</w:t>
            </w:r>
          </w:p>
        </w:tc>
        <w:tc>
          <w:tcPr>
            <w:tcW w:w="567" w:type="dxa"/>
          </w:tcPr>
          <w:p w14:paraId="4EBBFF17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14:paraId="1D35E7DB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14:paraId="380C6F83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14:paraId="501EBBD9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14:paraId="461943B5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14:paraId="5247425B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14:paraId="12C98177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97</w:t>
            </w:r>
          </w:p>
        </w:tc>
      </w:tr>
      <w:tr w:rsidR="00734588" w:rsidRPr="00734588" w14:paraId="66F96709" w14:textId="77777777" w:rsidTr="00734588">
        <w:trPr>
          <w:jc w:val="center"/>
        </w:trPr>
        <w:tc>
          <w:tcPr>
            <w:tcW w:w="3966" w:type="dxa"/>
          </w:tcPr>
          <w:p w14:paraId="432D080B" w14:textId="77777777" w:rsidR="00734588" w:rsidRPr="00734588" w:rsidRDefault="00734588" w:rsidP="00AC6E6A">
            <w:pP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HM e formação cultural</w:t>
            </w:r>
          </w:p>
        </w:tc>
        <w:tc>
          <w:tcPr>
            <w:tcW w:w="567" w:type="dxa"/>
          </w:tcPr>
          <w:p w14:paraId="319A6AAF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14:paraId="0BFB8981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31</w:t>
            </w:r>
          </w:p>
        </w:tc>
        <w:tc>
          <w:tcPr>
            <w:tcW w:w="567" w:type="dxa"/>
          </w:tcPr>
          <w:p w14:paraId="4BD6C9BE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14:paraId="0A065A7D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14:paraId="30CA266F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14:paraId="56312C91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 w:val="0"/>
                <w:sz w:val="20"/>
                <w:szCs w:val="20"/>
              </w:rPr>
              <w:t>47</w:t>
            </w:r>
          </w:p>
        </w:tc>
        <w:tc>
          <w:tcPr>
            <w:tcW w:w="851" w:type="dxa"/>
          </w:tcPr>
          <w:p w14:paraId="37879204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159</w:t>
            </w:r>
          </w:p>
        </w:tc>
      </w:tr>
      <w:tr w:rsidR="00734588" w:rsidRPr="00734588" w14:paraId="0BCDDC91" w14:textId="77777777" w:rsidTr="00734588">
        <w:trPr>
          <w:jc w:val="center"/>
        </w:trPr>
        <w:tc>
          <w:tcPr>
            <w:tcW w:w="3966" w:type="dxa"/>
          </w:tcPr>
          <w:p w14:paraId="08F2BE55" w14:textId="77777777" w:rsidR="00734588" w:rsidRPr="00734588" w:rsidRDefault="00734588" w:rsidP="00AC6E6A">
            <w:pPr>
              <w:spacing w:line="240" w:lineRule="auto"/>
              <w:ind w:leftChars="0" w:left="0" w:firstLineChars="0" w:firstLine="0"/>
              <w:jc w:val="right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Total</w:t>
            </w:r>
          </w:p>
        </w:tc>
        <w:tc>
          <w:tcPr>
            <w:tcW w:w="567" w:type="dxa"/>
          </w:tcPr>
          <w:p w14:paraId="637C723B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14:paraId="383739D8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66</w:t>
            </w:r>
          </w:p>
        </w:tc>
        <w:tc>
          <w:tcPr>
            <w:tcW w:w="567" w:type="dxa"/>
          </w:tcPr>
          <w:p w14:paraId="39B2E956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37</w:t>
            </w:r>
          </w:p>
        </w:tc>
        <w:tc>
          <w:tcPr>
            <w:tcW w:w="567" w:type="dxa"/>
          </w:tcPr>
          <w:p w14:paraId="1FAE683A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14:paraId="00E146B3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44</w:t>
            </w:r>
          </w:p>
        </w:tc>
        <w:tc>
          <w:tcPr>
            <w:tcW w:w="567" w:type="dxa"/>
          </w:tcPr>
          <w:p w14:paraId="5D61FB65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83</w:t>
            </w:r>
          </w:p>
        </w:tc>
        <w:tc>
          <w:tcPr>
            <w:tcW w:w="851" w:type="dxa"/>
          </w:tcPr>
          <w:p w14:paraId="12F63EA4" w14:textId="77777777" w:rsidR="00734588" w:rsidRPr="00734588" w:rsidRDefault="00734588" w:rsidP="00734588">
            <w:pPr>
              <w:spacing w:line="240" w:lineRule="auto"/>
              <w:ind w:leftChars="0" w:left="0" w:firstLineChars="0" w:firstLine="0"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34588">
              <w:rPr>
                <w:rFonts w:ascii="Arial" w:eastAsia="Arial" w:hAnsi="Arial" w:cs="Arial"/>
                <w:bCs/>
                <w:sz w:val="20"/>
                <w:szCs w:val="20"/>
              </w:rPr>
              <w:t>294</w:t>
            </w:r>
          </w:p>
        </w:tc>
      </w:tr>
    </w:tbl>
    <w:p w14:paraId="1F23B554" w14:textId="1D00D72E" w:rsidR="00A9136A" w:rsidRDefault="00734588" w:rsidP="00734588">
      <w:pPr>
        <w:spacing w:after="0" w:line="240" w:lineRule="auto"/>
        <w:ind w:left="426"/>
        <w:jc w:val="both"/>
        <w:rPr>
          <w:rFonts w:ascii="Arial" w:eastAsia="Arial" w:hAnsi="Arial" w:cs="Arial"/>
          <w:sz w:val="20"/>
          <w:szCs w:val="20"/>
        </w:rPr>
      </w:pPr>
      <w:r w:rsidRPr="00734588">
        <w:rPr>
          <w:rFonts w:ascii="Arial" w:eastAsia="Arial" w:hAnsi="Arial" w:cs="Arial"/>
          <w:sz w:val="20"/>
          <w:szCs w:val="20"/>
        </w:rPr>
        <w:t xml:space="preserve">Fonte: Adaptado de </w:t>
      </w:r>
      <w:proofErr w:type="spellStart"/>
      <w:r w:rsidRPr="00734588">
        <w:rPr>
          <w:rFonts w:ascii="Arial" w:eastAsia="Arial" w:hAnsi="Arial" w:cs="Arial"/>
          <w:sz w:val="20"/>
          <w:szCs w:val="20"/>
        </w:rPr>
        <w:t>Carlini</w:t>
      </w:r>
      <w:proofErr w:type="spellEnd"/>
      <w:r w:rsidRPr="00734588">
        <w:rPr>
          <w:rFonts w:ascii="Arial" w:eastAsia="Arial" w:hAnsi="Arial" w:cs="Arial"/>
          <w:sz w:val="20"/>
          <w:szCs w:val="20"/>
        </w:rPr>
        <w:t xml:space="preserve"> e </w:t>
      </w:r>
      <w:proofErr w:type="spellStart"/>
      <w:r w:rsidRPr="00734588">
        <w:rPr>
          <w:rFonts w:ascii="Arial" w:eastAsia="Arial" w:hAnsi="Arial" w:cs="Arial"/>
          <w:sz w:val="20"/>
          <w:szCs w:val="20"/>
        </w:rPr>
        <w:t>Cavalari</w:t>
      </w:r>
      <w:proofErr w:type="spellEnd"/>
      <w:r w:rsidRPr="00734588">
        <w:rPr>
          <w:rFonts w:ascii="Arial" w:eastAsia="Arial" w:hAnsi="Arial" w:cs="Arial"/>
          <w:sz w:val="20"/>
          <w:szCs w:val="20"/>
        </w:rPr>
        <w:t xml:space="preserve"> (2017, p.84)</w:t>
      </w:r>
    </w:p>
    <w:p w14:paraId="55EC7AAA" w14:textId="6C2AB016" w:rsidR="00734588" w:rsidRDefault="00734588" w:rsidP="00734588">
      <w:pPr>
        <w:spacing w:after="0" w:line="240" w:lineRule="auto"/>
        <w:ind w:left="426"/>
        <w:jc w:val="both"/>
        <w:rPr>
          <w:rFonts w:ascii="Arial" w:eastAsia="Arial" w:hAnsi="Arial" w:cs="Arial"/>
          <w:sz w:val="20"/>
          <w:szCs w:val="20"/>
        </w:rPr>
      </w:pPr>
    </w:p>
    <w:p w14:paraId="3CB21E26" w14:textId="25208057" w:rsidR="00734588" w:rsidRDefault="00ED5657" w:rsidP="0089220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DB79E2">
        <w:rPr>
          <w:rFonts w:ascii="Arial" w:hAnsi="Arial" w:cs="Arial"/>
          <w:sz w:val="24"/>
          <w:szCs w:val="24"/>
        </w:rPr>
        <w:t xml:space="preserve">fonte </w:t>
      </w:r>
      <w:r>
        <w:rPr>
          <w:rFonts w:ascii="Arial" w:hAnsi="Arial" w:cs="Arial"/>
          <w:sz w:val="24"/>
          <w:szCs w:val="24"/>
        </w:rPr>
        <w:t>Arial</w:t>
      </w:r>
      <w:r w:rsidRPr="00DB79E2">
        <w:rPr>
          <w:rFonts w:ascii="Arial" w:hAnsi="Arial" w:cs="Arial"/>
          <w:sz w:val="24"/>
          <w:szCs w:val="24"/>
        </w:rPr>
        <w:t>, tamanho 1</w:t>
      </w:r>
      <w:r>
        <w:rPr>
          <w:rFonts w:ascii="Arial" w:hAnsi="Arial" w:cs="Arial"/>
          <w:sz w:val="24"/>
          <w:szCs w:val="24"/>
        </w:rPr>
        <w:t>0, alinhado a imagem da figura/tabela/gráfico</w:t>
      </w:r>
      <w:r w:rsidR="00892204">
        <w:rPr>
          <w:rFonts w:ascii="Arial" w:hAnsi="Arial" w:cs="Arial"/>
          <w:sz w:val="24"/>
          <w:szCs w:val="24"/>
        </w:rPr>
        <w:t>, centralizado</w:t>
      </w:r>
      <w:r>
        <w:rPr>
          <w:rFonts w:ascii="Arial" w:hAnsi="Arial" w:cs="Arial"/>
          <w:sz w:val="24"/>
          <w:szCs w:val="24"/>
        </w:rPr>
        <w:t xml:space="preserve"> e espaçamento simples</w:t>
      </w:r>
      <w:r w:rsidR="00892204">
        <w:rPr>
          <w:rFonts w:ascii="Arial" w:hAnsi="Arial" w:cs="Arial"/>
          <w:sz w:val="24"/>
          <w:szCs w:val="24"/>
        </w:rPr>
        <w:t>.</w:t>
      </w:r>
    </w:p>
    <w:p w14:paraId="6AE84219" w14:textId="7F99261E" w:rsidR="00892204" w:rsidRPr="00892204" w:rsidRDefault="00892204" w:rsidP="00892204">
      <w:pPr>
        <w:spacing w:after="0" w:line="240" w:lineRule="auto"/>
        <w:ind w:left="1843"/>
        <w:jc w:val="both"/>
        <w:rPr>
          <w:rFonts w:ascii="Arial" w:hAnsi="Arial" w:cs="Arial"/>
          <w:sz w:val="20"/>
          <w:szCs w:val="20"/>
        </w:rPr>
      </w:pPr>
      <w:r w:rsidRPr="00892204">
        <w:rPr>
          <w:rFonts w:ascii="Arial" w:hAnsi="Arial" w:cs="Arial"/>
          <w:b/>
          <w:bCs/>
          <w:sz w:val="20"/>
          <w:szCs w:val="20"/>
        </w:rPr>
        <w:t>Figura 1 -</w:t>
      </w:r>
      <w:r w:rsidRPr="0089220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92204">
        <w:rPr>
          <w:rFonts w:ascii="Arial" w:hAnsi="Arial" w:cs="Arial"/>
          <w:sz w:val="20"/>
          <w:szCs w:val="20"/>
        </w:rPr>
        <w:t>Basquetas</w:t>
      </w:r>
      <w:proofErr w:type="spellEnd"/>
      <w:r w:rsidRPr="00892204">
        <w:rPr>
          <w:rFonts w:ascii="Arial" w:hAnsi="Arial" w:cs="Arial"/>
          <w:sz w:val="20"/>
          <w:szCs w:val="20"/>
        </w:rPr>
        <w:t xml:space="preserve"> para medir e armazenar o açaí</w:t>
      </w:r>
    </w:p>
    <w:p w14:paraId="5DCBF5DF" w14:textId="16F6A5D5" w:rsidR="00892204" w:rsidRDefault="00892204" w:rsidP="0089220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F449447" wp14:editId="2FC8A462">
            <wp:extent cx="3408883" cy="1726388"/>
            <wp:effectExtent l="0" t="0" r="1270" b="7620"/>
            <wp:docPr id="91" name="Imagem 91" descr="C:\Users\PC\Pictures\FOTOS TCC\IMG-20190428-WA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m 91" descr="C:\Users\PC\Pictures\FOTOS TCC\IMG-20190428-WA002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3" r="-19"/>
                    <a:stretch/>
                  </pic:blipFill>
                  <pic:spPr bwMode="auto">
                    <a:xfrm>
                      <a:off x="0" y="0"/>
                      <a:ext cx="3423295" cy="17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4D560" w14:textId="028F70ED" w:rsidR="00892204" w:rsidRPr="00734588" w:rsidRDefault="00892204" w:rsidP="00892204">
      <w:pPr>
        <w:spacing w:after="0" w:line="240" w:lineRule="auto"/>
        <w:ind w:left="184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Pereira (2019, p. 34)</w:t>
      </w:r>
    </w:p>
    <w:p w14:paraId="7FABE108" w14:textId="3CBBA00B" w:rsidR="00F90CA4" w:rsidRDefault="00F90CA4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4F7A7A2" w14:textId="2BE698F7" w:rsidR="00497DF2" w:rsidRDefault="00497DF2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8870E87" w14:textId="77777777" w:rsidR="00497DF2" w:rsidRDefault="00497DF2" w:rsidP="00F90C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1187133" w14:textId="77777777" w:rsidR="00F90CA4" w:rsidRPr="00F90CA4" w:rsidRDefault="00F90CA4" w:rsidP="00F90CA4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F90CA4">
        <w:rPr>
          <w:rFonts w:ascii="Arial" w:hAnsi="Arial" w:cs="Arial"/>
          <w:b/>
          <w:color w:val="000000"/>
        </w:rPr>
        <w:t>CONSIDERAÇÕES FINAIS</w:t>
      </w:r>
    </w:p>
    <w:p w14:paraId="69551BCD" w14:textId="76DD39FB" w:rsidR="00F90CA4" w:rsidRDefault="000F4883" w:rsidP="000F488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considerações finais devem ser elaboradas com base no(s) objetivo(s) e resultados do resumo expandido, demonstrando</w:t>
      </w:r>
      <w:r w:rsidRPr="000F4883">
        <w:rPr>
          <w:rFonts w:ascii="Arial" w:hAnsi="Arial" w:cs="Arial"/>
          <w:sz w:val="24"/>
          <w:szCs w:val="24"/>
        </w:rPr>
        <w:t xml:space="preserve"> se os objetivos propostos foram alcançados, e as considerações finais da sua pesquisa</w:t>
      </w:r>
      <w:r>
        <w:rPr>
          <w:rFonts w:ascii="Arial" w:hAnsi="Arial" w:cs="Arial"/>
          <w:sz w:val="24"/>
          <w:szCs w:val="24"/>
        </w:rPr>
        <w:t>.</w:t>
      </w:r>
    </w:p>
    <w:p w14:paraId="20064DBE" w14:textId="2CE139BB" w:rsidR="000F4883" w:rsidRDefault="000F4883" w:rsidP="000F48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7708E41" w14:textId="79B73B73" w:rsidR="000F4883" w:rsidRPr="000F4883" w:rsidRDefault="000F4883" w:rsidP="00BF56D6">
      <w:p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F4883">
        <w:rPr>
          <w:rFonts w:ascii="Arial" w:hAnsi="Arial" w:cs="Arial"/>
          <w:b/>
          <w:bCs/>
          <w:sz w:val="24"/>
          <w:szCs w:val="24"/>
        </w:rPr>
        <w:t>REFERÊNCIAS</w:t>
      </w:r>
    </w:p>
    <w:p w14:paraId="265B65A9" w14:textId="02EE0083" w:rsidR="00081102" w:rsidRDefault="000F4883" w:rsidP="00363B1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elaboração das referências utilizar a NBR 6023/2018</w:t>
      </w:r>
      <w:r w:rsidR="009E2725">
        <w:rPr>
          <w:rFonts w:ascii="Arial" w:hAnsi="Arial" w:cs="Arial"/>
          <w:sz w:val="24"/>
          <w:szCs w:val="24"/>
        </w:rPr>
        <w:t>. Deve</w:t>
      </w:r>
      <w:r>
        <w:rPr>
          <w:rFonts w:ascii="Arial" w:hAnsi="Arial" w:cs="Arial"/>
          <w:sz w:val="24"/>
          <w:szCs w:val="24"/>
        </w:rPr>
        <w:t xml:space="preserve"> ser organizad</w:t>
      </w:r>
      <w:r w:rsidR="009E272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</w:t>
      </w:r>
      <w:r w:rsidRPr="000F4883">
        <w:rPr>
          <w:rFonts w:ascii="Arial" w:hAnsi="Arial" w:cs="Arial"/>
          <w:sz w:val="24"/>
          <w:szCs w:val="24"/>
        </w:rPr>
        <w:t>em ordem alfabética e cronológica</w:t>
      </w:r>
      <w:r w:rsidR="009E2725">
        <w:rPr>
          <w:rFonts w:ascii="Arial" w:hAnsi="Arial" w:cs="Arial"/>
          <w:sz w:val="24"/>
          <w:szCs w:val="24"/>
        </w:rPr>
        <w:t>, espaçamento entre linha</w:t>
      </w:r>
      <w:r w:rsidR="00BF56D6">
        <w:rPr>
          <w:rFonts w:ascii="Arial" w:hAnsi="Arial" w:cs="Arial"/>
          <w:sz w:val="24"/>
          <w:szCs w:val="24"/>
        </w:rPr>
        <w:t>s</w:t>
      </w:r>
      <w:r w:rsidR="009E2725">
        <w:rPr>
          <w:rFonts w:ascii="Arial" w:hAnsi="Arial" w:cs="Arial"/>
          <w:sz w:val="24"/>
          <w:szCs w:val="24"/>
        </w:rPr>
        <w:t xml:space="preserve"> </w:t>
      </w:r>
      <w:r w:rsidR="00BF56D6">
        <w:rPr>
          <w:rFonts w:ascii="Arial" w:hAnsi="Arial" w:cs="Arial"/>
          <w:sz w:val="24"/>
          <w:szCs w:val="24"/>
        </w:rPr>
        <w:t xml:space="preserve">simples, </w:t>
      </w:r>
      <w:r w:rsidR="00363B19">
        <w:rPr>
          <w:rFonts w:ascii="Arial" w:hAnsi="Arial" w:cs="Arial"/>
          <w:sz w:val="24"/>
          <w:szCs w:val="24"/>
        </w:rPr>
        <w:t xml:space="preserve">sem recuo, alinhado à esquerda, </w:t>
      </w:r>
      <w:r w:rsidR="00BF56D6">
        <w:rPr>
          <w:rFonts w:ascii="Arial" w:hAnsi="Arial" w:cs="Arial"/>
          <w:sz w:val="24"/>
          <w:szCs w:val="24"/>
        </w:rPr>
        <w:t xml:space="preserve">com intervalo de uma linha entre cada referência. </w:t>
      </w:r>
      <w:r>
        <w:rPr>
          <w:rFonts w:ascii="Arial" w:hAnsi="Arial" w:cs="Arial"/>
          <w:sz w:val="24"/>
          <w:szCs w:val="24"/>
        </w:rPr>
        <w:t xml:space="preserve">Somente poderão </w:t>
      </w:r>
      <w:r w:rsidRPr="000F4883">
        <w:rPr>
          <w:rFonts w:ascii="Arial" w:hAnsi="Arial" w:cs="Arial"/>
          <w:sz w:val="24"/>
          <w:szCs w:val="24"/>
        </w:rPr>
        <w:t xml:space="preserve">compor as </w:t>
      </w:r>
      <w:r w:rsidR="00BF56D6">
        <w:rPr>
          <w:rFonts w:ascii="Arial" w:hAnsi="Arial" w:cs="Arial"/>
          <w:sz w:val="24"/>
          <w:szCs w:val="24"/>
        </w:rPr>
        <w:t>r</w:t>
      </w:r>
      <w:r w:rsidRPr="000F4883">
        <w:rPr>
          <w:rFonts w:ascii="Arial" w:hAnsi="Arial" w:cs="Arial"/>
          <w:sz w:val="24"/>
          <w:szCs w:val="24"/>
        </w:rPr>
        <w:t>eferências as fontes que tenham sido efetivamente citadas ao longo do texto.</w:t>
      </w:r>
    </w:p>
    <w:p w14:paraId="7F965EA7" w14:textId="77777777" w:rsidR="00FE278F" w:rsidRDefault="00FE278F" w:rsidP="00363B1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BE8EC4" w14:textId="22B32FF6" w:rsidR="00ED5657" w:rsidRPr="00497DF2" w:rsidRDefault="00FE278F" w:rsidP="00363B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97DF2">
        <w:rPr>
          <w:rFonts w:ascii="Arial" w:hAnsi="Arial" w:cs="Arial"/>
          <w:sz w:val="24"/>
          <w:szCs w:val="24"/>
        </w:rPr>
        <w:t>Exemplos</w:t>
      </w:r>
      <w:r w:rsidR="00ED5657" w:rsidRPr="00497DF2">
        <w:rPr>
          <w:rFonts w:ascii="Arial" w:hAnsi="Arial" w:cs="Arial"/>
          <w:sz w:val="24"/>
          <w:szCs w:val="24"/>
        </w:rPr>
        <w:t xml:space="preserve"> de referência</w:t>
      </w:r>
      <w:r w:rsidRPr="00497DF2">
        <w:rPr>
          <w:rFonts w:ascii="Arial" w:hAnsi="Arial" w:cs="Arial"/>
          <w:sz w:val="24"/>
          <w:szCs w:val="24"/>
        </w:rPr>
        <w:t>s</w:t>
      </w:r>
      <w:r w:rsidR="00ED5657" w:rsidRPr="00497DF2">
        <w:rPr>
          <w:rFonts w:ascii="Arial" w:hAnsi="Arial" w:cs="Arial"/>
          <w:sz w:val="24"/>
          <w:szCs w:val="24"/>
        </w:rPr>
        <w:t>:</w:t>
      </w:r>
      <w:r w:rsidR="008909F3" w:rsidRPr="00497DF2">
        <w:rPr>
          <w:rFonts w:ascii="Arial" w:hAnsi="Arial" w:cs="Arial"/>
          <w:sz w:val="24"/>
          <w:szCs w:val="24"/>
        </w:rPr>
        <w:t xml:space="preserve"> (Sempre que possível deve ser informado o acesso e link do trabalho)</w:t>
      </w:r>
    </w:p>
    <w:p w14:paraId="139D93DC" w14:textId="77777777" w:rsidR="00FE278F" w:rsidRPr="00497DF2" w:rsidRDefault="00FE278F" w:rsidP="00363B1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29F0D" w14:textId="10B2FB69" w:rsidR="00FE278F" w:rsidRPr="00497DF2" w:rsidRDefault="00FE278F" w:rsidP="00363B1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97DF2">
        <w:rPr>
          <w:rFonts w:ascii="Arial" w:hAnsi="Arial" w:cs="Arial"/>
          <w:b/>
          <w:bCs/>
          <w:sz w:val="24"/>
          <w:szCs w:val="24"/>
        </w:rPr>
        <w:t>Artigo em periódico eletrônico</w:t>
      </w:r>
    </w:p>
    <w:p w14:paraId="3D63A0A5" w14:textId="4766CABF" w:rsidR="00FE278F" w:rsidRPr="00497DF2" w:rsidRDefault="00FE278F" w:rsidP="00363B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97DF2">
        <w:rPr>
          <w:rFonts w:ascii="Arial" w:hAnsi="Arial" w:cs="Arial"/>
          <w:sz w:val="24"/>
          <w:szCs w:val="24"/>
        </w:rPr>
        <w:t xml:space="preserve">TARLAU, Rebecca; MOELLER, Kathryn. O Consenso por Filantropia: Como uma fundação privada estabeleceu a BNCC no Brasil. </w:t>
      </w:r>
      <w:r w:rsidRPr="00497DF2">
        <w:rPr>
          <w:rFonts w:ascii="Arial" w:hAnsi="Arial" w:cs="Arial"/>
          <w:b/>
          <w:bCs/>
          <w:sz w:val="24"/>
          <w:szCs w:val="24"/>
        </w:rPr>
        <w:t>Currículo sem Fronteiras</w:t>
      </w:r>
      <w:r w:rsidRPr="00497DF2">
        <w:rPr>
          <w:rFonts w:ascii="Arial" w:hAnsi="Arial" w:cs="Arial"/>
          <w:sz w:val="24"/>
          <w:szCs w:val="24"/>
        </w:rPr>
        <w:t xml:space="preserve">, v. 20, n. 2, p. 553-603, mai./ago. 2020. </w:t>
      </w:r>
    </w:p>
    <w:p w14:paraId="4D7CCA11" w14:textId="4760CF5C" w:rsidR="00552C1E" w:rsidRPr="00497DF2" w:rsidRDefault="00552C1E" w:rsidP="00363B1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FFC673" w14:textId="21CEC9FB" w:rsidR="00552C1E" w:rsidRPr="00497DF2" w:rsidRDefault="00552C1E" w:rsidP="00363B1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97DF2">
        <w:rPr>
          <w:rFonts w:ascii="Arial" w:hAnsi="Arial" w:cs="Arial"/>
          <w:b/>
          <w:bCs/>
          <w:sz w:val="24"/>
          <w:szCs w:val="24"/>
        </w:rPr>
        <w:t xml:space="preserve">Artigo em evento </w:t>
      </w:r>
    </w:p>
    <w:p w14:paraId="15275D74" w14:textId="7C92C3AE" w:rsidR="00552C1E" w:rsidRPr="00497DF2" w:rsidRDefault="00552C1E" w:rsidP="00552C1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97DF2">
        <w:rPr>
          <w:rFonts w:ascii="Arial" w:hAnsi="Arial" w:cs="Arial"/>
          <w:sz w:val="24"/>
          <w:szCs w:val="24"/>
        </w:rPr>
        <w:t xml:space="preserve">FIORENTINI, Dario; FERNANDES, </w:t>
      </w:r>
      <w:r w:rsidR="008909F3" w:rsidRPr="00497DF2">
        <w:rPr>
          <w:rFonts w:ascii="Arial" w:hAnsi="Arial" w:cs="Arial"/>
          <w:sz w:val="24"/>
          <w:szCs w:val="24"/>
        </w:rPr>
        <w:t>Fernando Luís Pereira</w:t>
      </w:r>
      <w:r w:rsidRPr="00497DF2">
        <w:rPr>
          <w:rFonts w:ascii="Arial" w:hAnsi="Arial" w:cs="Arial"/>
          <w:sz w:val="24"/>
          <w:szCs w:val="24"/>
        </w:rPr>
        <w:t xml:space="preserve">; CRISTOVÃO, </w:t>
      </w:r>
      <w:r w:rsidR="008909F3" w:rsidRPr="00497DF2">
        <w:rPr>
          <w:rFonts w:ascii="Arial" w:hAnsi="Arial" w:cs="Arial"/>
          <w:sz w:val="24"/>
          <w:szCs w:val="24"/>
        </w:rPr>
        <w:t xml:space="preserve">Eliane </w:t>
      </w:r>
      <w:proofErr w:type="spellStart"/>
      <w:r w:rsidR="008909F3" w:rsidRPr="00497DF2">
        <w:rPr>
          <w:rFonts w:ascii="Arial" w:hAnsi="Arial" w:cs="Arial"/>
          <w:sz w:val="24"/>
          <w:szCs w:val="24"/>
        </w:rPr>
        <w:t>Matesco</w:t>
      </w:r>
      <w:proofErr w:type="spellEnd"/>
      <w:r w:rsidRPr="00497DF2">
        <w:rPr>
          <w:rFonts w:ascii="Arial" w:hAnsi="Arial" w:cs="Arial"/>
          <w:sz w:val="24"/>
          <w:szCs w:val="24"/>
        </w:rPr>
        <w:t>. Um estudo das potencialidades pedagógicas das investigações matemáticas no desenvolvimento do</w:t>
      </w:r>
      <w:r w:rsidR="008909F3" w:rsidRPr="00497DF2">
        <w:rPr>
          <w:rFonts w:ascii="Arial" w:hAnsi="Arial" w:cs="Arial"/>
          <w:sz w:val="24"/>
          <w:szCs w:val="24"/>
        </w:rPr>
        <w:t xml:space="preserve"> </w:t>
      </w:r>
      <w:r w:rsidRPr="00497DF2">
        <w:rPr>
          <w:rFonts w:ascii="Arial" w:hAnsi="Arial" w:cs="Arial"/>
          <w:sz w:val="24"/>
          <w:szCs w:val="24"/>
        </w:rPr>
        <w:t xml:space="preserve">pensamento algébrico. </w:t>
      </w:r>
      <w:r w:rsidRPr="00497DF2">
        <w:rPr>
          <w:rFonts w:ascii="Arial" w:hAnsi="Arial" w:cs="Arial"/>
          <w:i/>
          <w:iCs/>
          <w:sz w:val="24"/>
          <w:szCs w:val="24"/>
        </w:rPr>
        <w:t>In</w:t>
      </w:r>
      <w:r w:rsidRPr="00497DF2">
        <w:rPr>
          <w:rFonts w:ascii="Arial" w:hAnsi="Arial" w:cs="Arial"/>
          <w:sz w:val="24"/>
          <w:szCs w:val="24"/>
        </w:rPr>
        <w:t xml:space="preserve">: </w:t>
      </w:r>
      <w:r w:rsidR="008909F3" w:rsidRPr="00497DF2">
        <w:rPr>
          <w:rFonts w:ascii="Arial" w:hAnsi="Arial" w:cs="Arial"/>
          <w:sz w:val="24"/>
          <w:szCs w:val="24"/>
        </w:rPr>
        <w:t>Seminário Luso-Brasileiro de Investigações Matemáticas no Currículo e na Formação do Professor</w:t>
      </w:r>
      <w:r w:rsidRPr="00497DF2">
        <w:rPr>
          <w:rFonts w:ascii="Arial" w:hAnsi="Arial" w:cs="Arial"/>
          <w:sz w:val="24"/>
          <w:szCs w:val="24"/>
        </w:rPr>
        <w:t>, 2005,</w:t>
      </w:r>
      <w:r w:rsidR="008909F3" w:rsidRPr="00497DF2">
        <w:rPr>
          <w:rFonts w:ascii="Arial" w:hAnsi="Arial" w:cs="Arial"/>
          <w:sz w:val="24"/>
          <w:szCs w:val="24"/>
        </w:rPr>
        <w:t xml:space="preserve"> </w:t>
      </w:r>
      <w:r w:rsidRPr="00497DF2">
        <w:rPr>
          <w:rFonts w:ascii="Arial" w:hAnsi="Arial" w:cs="Arial"/>
          <w:sz w:val="24"/>
          <w:szCs w:val="24"/>
        </w:rPr>
        <w:t xml:space="preserve">Lisboa. </w:t>
      </w:r>
      <w:r w:rsidRPr="00497DF2">
        <w:rPr>
          <w:rFonts w:ascii="Arial" w:hAnsi="Arial" w:cs="Arial"/>
          <w:b/>
          <w:bCs/>
          <w:sz w:val="24"/>
          <w:szCs w:val="24"/>
        </w:rPr>
        <w:t>Anais</w:t>
      </w:r>
      <w:r w:rsidRPr="00497DF2">
        <w:rPr>
          <w:rFonts w:ascii="Arial" w:hAnsi="Arial" w:cs="Arial"/>
          <w:sz w:val="24"/>
          <w:szCs w:val="24"/>
        </w:rPr>
        <w:t xml:space="preserve"> [...] Lisboa: Universidade de Lisboa, 2005.</w:t>
      </w:r>
    </w:p>
    <w:p w14:paraId="672AC151" w14:textId="6E473456" w:rsidR="00FE278F" w:rsidRPr="00497DF2" w:rsidRDefault="00FE278F" w:rsidP="00363B1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AFC75F" w14:textId="68FF9D37" w:rsidR="00FE278F" w:rsidRPr="00497DF2" w:rsidRDefault="00FE278F" w:rsidP="00363B1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97DF2">
        <w:rPr>
          <w:rFonts w:ascii="Arial" w:hAnsi="Arial" w:cs="Arial"/>
          <w:b/>
          <w:bCs/>
          <w:sz w:val="24"/>
          <w:szCs w:val="24"/>
        </w:rPr>
        <w:t>Livro</w:t>
      </w:r>
      <w:r w:rsidR="00552C1E" w:rsidRPr="00497DF2">
        <w:rPr>
          <w:rFonts w:ascii="Arial" w:hAnsi="Arial" w:cs="Arial"/>
          <w:b/>
          <w:bCs/>
          <w:sz w:val="24"/>
          <w:szCs w:val="24"/>
        </w:rPr>
        <w:t xml:space="preserve"> / Capítulo de Livro</w:t>
      </w:r>
    </w:p>
    <w:p w14:paraId="6D112D1F" w14:textId="313F45AF" w:rsidR="00FE278F" w:rsidRPr="00AC6E6A" w:rsidRDefault="00FE278F" w:rsidP="00FE278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C6E6A">
        <w:rPr>
          <w:rFonts w:ascii="Arial" w:hAnsi="Arial" w:cs="Arial"/>
          <w:color w:val="000000" w:themeColor="text1"/>
          <w:sz w:val="24"/>
          <w:szCs w:val="24"/>
        </w:rPr>
        <w:t xml:space="preserve">BALL, Stephen J. e MAINARDES, Jefferson. </w:t>
      </w:r>
      <w:r w:rsidRPr="00497DF2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497DF2">
        <w:rPr>
          <w:rFonts w:ascii="Arial" w:hAnsi="Arial" w:cs="Arial"/>
          <w:color w:val="000000" w:themeColor="text1"/>
          <w:sz w:val="24"/>
          <w:szCs w:val="24"/>
        </w:rPr>
        <w:t>Orgs</w:t>
      </w:r>
      <w:proofErr w:type="spellEnd"/>
      <w:r w:rsidRPr="00497DF2">
        <w:rPr>
          <w:rFonts w:ascii="Arial" w:hAnsi="Arial" w:cs="Arial"/>
          <w:color w:val="000000" w:themeColor="text1"/>
          <w:sz w:val="24"/>
          <w:szCs w:val="24"/>
        </w:rPr>
        <w:t xml:space="preserve">.). </w:t>
      </w:r>
      <w:r w:rsidRPr="00497DF2">
        <w:rPr>
          <w:rFonts w:ascii="Arial" w:hAnsi="Arial" w:cs="Arial"/>
          <w:b/>
          <w:color w:val="000000" w:themeColor="text1"/>
          <w:sz w:val="24"/>
          <w:szCs w:val="24"/>
        </w:rPr>
        <w:t>Políticas Educacionais</w:t>
      </w:r>
      <w:r w:rsidRPr="00497DF2">
        <w:rPr>
          <w:rFonts w:ascii="Arial" w:hAnsi="Arial" w:cs="Arial"/>
          <w:color w:val="000000" w:themeColor="text1"/>
          <w:sz w:val="24"/>
          <w:szCs w:val="24"/>
        </w:rPr>
        <w:t xml:space="preserve">: questões e dilemas. </w:t>
      </w:r>
      <w:r w:rsidRPr="00AC6E6A">
        <w:rPr>
          <w:rFonts w:ascii="Arial" w:hAnsi="Arial" w:cs="Arial"/>
          <w:color w:val="000000" w:themeColor="text1"/>
          <w:sz w:val="24"/>
          <w:szCs w:val="24"/>
        </w:rPr>
        <w:t>São Paulo: Cortez, 2011, 286p.</w:t>
      </w:r>
    </w:p>
    <w:p w14:paraId="63612A55" w14:textId="21A1DDF7" w:rsidR="00552C1E" w:rsidRPr="00AC6E6A" w:rsidRDefault="00552C1E" w:rsidP="00FE278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62C2564" w14:textId="2569E2B3" w:rsidR="00552C1E" w:rsidRPr="00497DF2" w:rsidRDefault="00552C1E" w:rsidP="00552C1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97DF2">
        <w:rPr>
          <w:rFonts w:ascii="Arial" w:hAnsi="Arial" w:cs="Arial"/>
          <w:color w:val="000000" w:themeColor="text1"/>
          <w:sz w:val="24"/>
          <w:szCs w:val="24"/>
        </w:rPr>
        <w:t xml:space="preserve">LOPES, Alice Casimiro; MACEDO, Elizabeth. Contribuições de Stephen Ball para o estudo de políticas de currículo. </w:t>
      </w:r>
      <w:r w:rsidRPr="00497DF2">
        <w:rPr>
          <w:rFonts w:ascii="Arial" w:hAnsi="Arial" w:cs="Arial"/>
          <w:i/>
          <w:color w:val="000000" w:themeColor="text1"/>
          <w:sz w:val="24"/>
          <w:szCs w:val="24"/>
        </w:rPr>
        <w:t>In</w:t>
      </w:r>
      <w:r w:rsidRPr="00497DF2">
        <w:rPr>
          <w:rFonts w:ascii="Arial" w:hAnsi="Arial" w:cs="Arial"/>
          <w:color w:val="000000" w:themeColor="text1"/>
          <w:sz w:val="24"/>
          <w:szCs w:val="24"/>
        </w:rPr>
        <w:t>: BALL, Stephen J. e MAINARDES, Jefferson. (</w:t>
      </w:r>
      <w:proofErr w:type="spellStart"/>
      <w:r w:rsidRPr="00497DF2">
        <w:rPr>
          <w:rFonts w:ascii="Arial" w:hAnsi="Arial" w:cs="Arial"/>
          <w:color w:val="000000" w:themeColor="text1"/>
          <w:sz w:val="24"/>
          <w:szCs w:val="24"/>
        </w:rPr>
        <w:t>Orgs</w:t>
      </w:r>
      <w:proofErr w:type="spellEnd"/>
      <w:r w:rsidRPr="00497DF2">
        <w:rPr>
          <w:rFonts w:ascii="Arial" w:hAnsi="Arial" w:cs="Arial"/>
          <w:color w:val="000000" w:themeColor="text1"/>
          <w:sz w:val="24"/>
          <w:szCs w:val="24"/>
        </w:rPr>
        <w:t xml:space="preserve">.). </w:t>
      </w:r>
      <w:r w:rsidRPr="00497DF2">
        <w:rPr>
          <w:rFonts w:ascii="Arial" w:hAnsi="Arial" w:cs="Arial"/>
          <w:b/>
          <w:color w:val="000000" w:themeColor="text1"/>
          <w:sz w:val="24"/>
          <w:szCs w:val="24"/>
        </w:rPr>
        <w:t>Políticas educacionais</w:t>
      </w:r>
      <w:r w:rsidRPr="00497DF2">
        <w:rPr>
          <w:rFonts w:ascii="Arial" w:hAnsi="Arial" w:cs="Arial"/>
          <w:color w:val="000000" w:themeColor="text1"/>
          <w:sz w:val="24"/>
          <w:szCs w:val="24"/>
        </w:rPr>
        <w:t>: questões e dilemas. São Paulo: Cortez, 2011, p. 248-282.</w:t>
      </w:r>
    </w:p>
    <w:p w14:paraId="6A2AA37F" w14:textId="00CF415E" w:rsidR="008909F3" w:rsidRPr="00497DF2" w:rsidRDefault="008909F3" w:rsidP="00552C1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A0B5ACA" w14:textId="2073AC7E" w:rsidR="008909F3" w:rsidRPr="00497DF2" w:rsidRDefault="008909F3" w:rsidP="00552C1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97DF2">
        <w:rPr>
          <w:rFonts w:ascii="Arial" w:hAnsi="Arial" w:cs="Arial"/>
          <w:b/>
          <w:bCs/>
          <w:color w:val="000000" w:themeColor="text1"/>
          <w:sz w:val="24"/>
          <w:szCs w:val="24"/>
        </w:rPr>
        <w:t>Teses/Dissertação</w:t>
      </w:r>
    </w:p>
    <w:p w14:paraId="5F49DE92" w14:textId="77777777" w:rsidR="008909F3" w:rsidRPr="00497DF2" w:rsidRDefault="008909F3" w:rsidP="008909F3">
      <w:pPr>
        <w:spacing w:line="240" w:lineRule="auto"/>
        <w:rPr>
          <w:rFonts w:ascii="Arial" w:hAnsi="Arial" w:cs="Arial"/>
          <w:sz w:val="24"/>
          <w:szCs w:val="24"/>
        </w:rPr>
      </w:pPr>
      <w:r w:rsidRPr="00497DF2">
        <w:rPr>
          <w:rFonts w:ascii="Arial" w:hAnsi="Arial" w:cs="Arial"/>
          <w:sz w:val="24"/>
          <w:szCs w:val="24"/>
        </w:rPr>
        <w:t xml:space="preserve">BREGENSK, Kenya </w:t>
      </w:r>
      <w:proofErr w:type="spellStart"/>
      <w:r w:rsidRPr="00497DF2">
        <w:rPr>
          <w:rFonts w:ascii="Arial" w:hAnsi="Arial" w:cs="Arial"/>
          <w:sz w:val="24"/>
          <w:szCs w:val="24"/>
        </w:rPr>
        <w:t>Maquarte</w:t>
      </w:r>
      <w:proofErr w:type="spellEnd"/>
      <w:r w:rsidRPr="00497DF2">
        <w:rPr>
          <w:rFonts w:ascii="Arial" w:hAnsi="Arial" w:cs="Arial"/>
          <w:sz w:val="24"/>
          <w:szCs w:val="24"/>
        </w:rPr>
        <w:t xml:space="preserve"> Gumes. </w:t>
      </w:r>
      <w:r w:rsidRPr="00497DF2">
        <w:rPr>
          <w:rFonts w:ascii="Arial" w:hAnsi="Arial" w:cs="Arial"/>
          <w:b/>
          <w:bCs/>
          <w:iCs/>
          <w:sz w:val="24"/>
          <w:szCs w:val="24"/>
        </w:rPr>
        <w:t>Trabalho docente e Exame Nacional do Ensino Médio</w:t>
      </w:r>
      <w:r w:rsidRPr="00497DF2">
        <w:rPr>
          <w:rFonts w:ascii="Arial" w:hAnsi="Arial" w:cs="Arial"/>
          <w:sz w:val="24"/>
          <w:szCs w:val="24"/>
        </w:rPr>
        <w:t>:</w:t>
      </w:r>
      <w:r w:rsidRPr="00497DF2">
        <w:rPr>
          <w:rFonts w:ascii="Arial" w:hAnsi="Arial" w:cs="Arial"/>
          <w:b/>
          <w:sz w:val="24"/>
          <w:szCs w:val="24"/>
        </w:rPr>
        <w:t xml:space="preserve"> </w:t>
      </w:r>
      <w:r w:rsidRPr="00497DF2">
        <w:rPr>
          <w:rFonts w:ascii="Arial" w:hAnsi="Arial" w:cs="Arial"/>
          <w:sz w:val="24"/>
          <w:szCs w:val="24"/>
        </w:rPr>
        <w:t>tensões e dilemas. 2016. 227 f. Dissertação (Mestrado em Educação) – Universidade Federal do Espírito Santo, Centro de Educação, Vitória. 2016.</w:t>
      </w:r>
    </w:p>
    <w:p w14:paraId="10AD3152" w14:textId="77777777" w:rsidR="008909F3" w:rsidRPr="00497DF2" w:rsidRDefault="008909F3" w:rsidP="00552C1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9CD1376" w14:textId="53FB3D07" w:rsidR="00552C1E" w:rsidRPr="00497DF2" w:rsidRDefault="00552C1E" w:rsidP="00FE278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4850DC7" w14:textId="2F6E84FA" w:rsidR="00ED12C7" w:rsidRPr="00497DF2" w:rsidRDefault="00ED12C7" w:rsidP="00497D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4A2553" w14:textId="77777777" w:rsidR="00ED12C7" w:rsidRPr="00497DF2" w:rsidRDefault="00ED12C7" w:rsidP="002739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ED12C7" w:rsidRPr="00497DF2" w:rsidSect="00ED12C7">
      <w:headerReference w:type="first" r:id="rId11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53E26" w14:textId="77777777" w:rsidR="000A083D" w:rsidRDefault="000A083D" w:rsidP="00E42A5C">
      <w:pPr>
        <w:spacing w:after="0" w:line="240" w:lineRule="auto"/>
      </w:pPr>
      <w:r>
        <w:separator/>
      </w:r>
    </w:p>
  </w:endnote>
  <w:endnote w:type="continuationSeparator" w:id="0">
    <w:p w14:paraId="6A2D7E81" w14:textId="77777777" w:rsidR="000A083D" w:rsidRDefault="000A083D" w:rsidP="00E42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10EA8" w14:textId="77777777" w:rsidR="000A083D" w:rsidRDefault="000A083D" w:rsidP="00E42A5C">
      <w:pPr>
        <w:spacing w:after="0" w:line="240" w:lineRule="auto"/>
      </w:pPr>
      <w:r>
        <w:separator/>
      </w:r>
    </w:p>
  </w:footnote>
  <w:footnote w:type="continuationSeparator" w:id="0">
    <w:p w14:paraId="007284B0" w14:textId="77777777" w:rsidR="000A083D" w:rsidRDefault="000A083D" w:rsidP="00E42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1FEA6" w14:textId="667A3073" w:rsidR="00241F32" w:rsidRDefault="00241F32">
    <w:pPr>
      <w:pStyle w:val="Cabealho"/>
      <w:rPr>
        <w:noProof/>
      </w:rPr>
    </w:pPr>
  </w:p>
  <w:p w14:paraId="0C675692" w14:textId="3E4D00FF" w:rsidR="00241F32" w:rsidRDefault="00241F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E062F0"/>
    <w:multiLevelType w:val="hybridMultilevel"/>
    <w:tmpl w:val="BBE00F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1FA"/>
    <w:rsid w:val="000176B0"/>
    <w:rsid w:val="00042610"/>
    <w:rsid w:val="00081102"/>
    <w:rsid w:val="000A083D"/>
    <w:rsid w:val="000F4883"/>
    <w:rsid w:val="00166C89"/>
    <w:rsid w:val="00184E60"/>
    <w:rsid w:val="00241F32"/>
    <w:rsid w:val="00273979"/>
    <w:rsid w:val="00363B19"/>
    <w:rsid w:val="0039376E"/>
    <w:rsid w:val="003C1520"/>
    <w:rsid w:val="003F1E88"/>
    <w:rsid w:val="0046485C"/>
    <w:rsid w:val="00497DF2"/>
    <w:rsid w:val="004B5D26"/>
    <w:rsid w:val="00552C1E"/>
    <w:rsid w:val="005F78E0"/>
    <w:rsid w:val="00635A54"/>
    <w:rsid w:val="00655E93"/>
    <w:rsid w:val="006A35D8"/>
    <w:rsid w:val="00734588"/>
    <w:rsid w:val="00843F29"/>
    <w:rsid w:val="008909F3"/>
    <w:rsid w:val="00892204"/>
    <w:rsid w:val="009014B1"/>
    <w:rsid w:val="009611FA"/>
    <w:rsid w:val="00976114"/>
    <w:rsid w:val="009A2D15"/>
    <w:rsid w:val="009E2725"/>
    <w:rsid w:val="009F0916"/>
    <w:rsid w:val="00A7251E"/>
    <w:rsid w:val="00A9136A"/>
    <w:rsid w:val="00AC6E6A"/>
    <w:rsid w:val="00B020EB"/>
    <w:rsid w:val="00B33248"/>
    <w:rsid w:val="00B66BF3"/>
    <w:rsid w:val="00B914FD"/>
    <w:rsid w:val="00BF56D6"/>
    <w:rsid w:val="00C13DE2"/>
    <w:rsid w:val="00C81296"/>
    <w:rsid w:val="00CD75A4"/>
    <w:rsid w:val="00CF60E7"/>
    <w:rsid w:val="00D825C3"/>
    <w:rsid w:val="00DB79E2"/>
    <w:rsid w:val="00DD3FE7"/>
    <w:rsid w:val="00E42A5C"/>
    <w:rsid w:val="00EC3E38"/>
    <w:rsid w:val="00ED12C7"/>
    <w:rsid w:val="00ED5657"/>
    <w:rsid w:val="00F05DFB"/>
    <w:rsid w:val="00F90CA4"/>
    <w:rsid w:val="00FD4FA0"/>
    <w:rsid w:val="00FD7A7E"/>
    <w:rsid w:val="00FE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8D0390"/>
  <w15:chartTrackingRefBased/>
  <w15:docId w15:val="{8A4533AE-551B-445C-956B-E24E4BCE2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3324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0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42A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2A5C"/>
  </w:style>
  <w:style w:type="paragraph" w:styleId="Rodap">
    <w:name w:val="footer"/>
    <w:basedOn w:val="Normal"/>
    <w:link w:val="RodapChar"/>
    <w:uiPriority w:val="99"/>
    <w:unhideWhenUsed/>
    <w:rsid w:val="00E42A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2A5C"/>
  </w:style>
  <w:style w:type="table" w:styleId="Tabelacomgrade">
    <w:name w:val="Table Grid"/>
    <w:basedOn w:val="Tabelanormal"/>
    <w:rsid w:val="00734588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b/>
      <w:position w:val="-1"/>
      <w:sz w:val="24"/>
      <w:szCs w:val="24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6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705</Words>
  <Characters>3810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Ivonilce Nilce</cp:lastModifiedBy>
  <cp:revision>4</cp:revision>
  <cp:lastPrinted>2021-05-07T17:45:00Z</cp:lastPrinted>
  <dcterms:created xsi:type="dcterms:W3CDTF">2021-05-07T17:46:00Z</dcterms:created>
  <dcterms:modified xsi:type="dcterms:W3CDTF">2021-05-11T00:57:00Z</dcterms:modified>
</cp:coreProperties>
</file>