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0198" w14:textId="270DC0A0" w:rsidR="00AE7ED6" w:rsidRPr="00354B82" w:rsidRDefault="00AE7ED6" w:rsidP="00354B82">
      <w:pPr>
        <w:autoSpaceDE w:val="0"/>
        <w:autoSpaceDN w:val="0"/>
        <w:adjustRightInd w:val="0"/>
        <w:spacing w:after="0" w:line="240" w:lineRule="auto"/>
        <w:jc w:val="center"/>
        <w:rPr>
          <w:rFonts w:ascii="Times New Roman" w:hAnsi="Times New Roman" w:cs="Times New Roman"/>
          <w:b/>
          <w:bCs/>
          <w:sz w:val="36"/>
          <w:szCs w:val="36"/>
          <w:u w:val="single"/>
        </w:rPr>
      </w:pPr>
      <w:r w:rsidRPr="00354B82">
        <w:rPr>
          <w:rFonts w:ascii="Times New Roman" w:hAnsi="Times New Roman" w:cs="Times New Roman"/>
          <w:b/>
          <w:bCs/>
          <w:sz w:val="36"/>
          <w:szCs w:val="36"/>
          <w:u w:val="single"/>
        </w:rPr>
        <w:t xml:space="preserve">Relação dos </w:t>
      </w:r>
      <w:proofErr w:type="spellStart"/>
      <w:r w:rsidRPr="00354B82">
        <w:rPr>
          <w:rFonts w:ascii="Times New Roman" w:hAnsi="Times New Roman" w:cs="Times New Roman"/>
          <w:b/>
          <w:bCs/>
          <w:sz w:val="36"/>
          <w:szCs w:val="36"/>
          <w:u w:val="single"/>
        </w:rPr>
        <w:t>STs</w:t>
      </w:r>
      <w:proofErr w:type="spellEnd"/>
      <w:r w:rsidRPr="00354B82">
        <w:rPr>
          <w:rFonts w:ascii="Times New Roman" w:hAnsi="Times New Roman" w:cs="Times New Roman"/>
          <w:b/>
          <w:bCs/>
          <w:sz w:val="36"/>
          <w:szCs w:val="36"/>
          <w:u w:val="single"/>
        </w:rPr>
        <w:t xml:space="preserve"> aprovados</w:t>
      </w:r>
    </w:p>
    <w:p w14:paraId="404C00C3" w14:textId="77777777" w:rsidR="00AE7ED6" w:rsidRPr="00354B82" w:rsidRDefault="00AE7ED6" w:rsidP="00354B82">
      <w:pPr>
        <w:spacing w:after="0" w:line="240" w:lineRule="auto"/>
        <w:jc w:val="both"/>
        <w:rPr>
          <w:rFonts w:ascii="Times New Roman" w:hAnsi="Times New Roman" w:cs="Times New Roman"/>
          <w:b/>
          <w:bCs/>
          <w:sz w:val="24"/>
          <w:szCs w:val="24"/>
        </w:rPr>
      </w:pPr>
    </w:p>
    <w:p w14:paraId="7A45F7E4" w14:textId="77777777" w:rsidR="00AE7ED6" w:rsidRPr="00354B82" w:rsidRDefault="00AE7ED6" w:rsidP="00354B82">
      <w:pPr>
        <w:spacing w:after="0" w:line="240" w:lineRule="auto"/>
        <w:jc w:val="both"/>
        <w:rPr>
          <w:rFonts w:ascii="Times New Roman" w:hAnsi="Times New Roman" w:cs="Times New Roman"/>
          <w:b/>
          <w:bCs/>
          <w:sz w:val="24"/>
          <w:szCs w:val="24"/>
        </w:rPr>
      </w:pPr>
    </w:p>
    <w:p w14:paraId="2611E26B" w14:textId="55A3717F"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01. </w:t>
      </w:r>
      <w:r w:rsidRPr="00354B82">
        <w:rPr>
          <w:rFonts w:ascii="Times New Roman" w:hAnsi="Times New Roman" w:cs="Times New Roman"/>
          <w:b/>
          <w:bCs/>
          <w:sz w:val="24"/>
          <w:szCs w:val="24"/>
        </w:rPr>
        <w:t>Amazônia: História, memória e oralidades</w:t>
      </w:r>
    </w:p>
    <w:p w14:paraId="5DDDE2A7" w14:textId="77777777" w:rsidR="005805FF" w:rsidRPr="00354B82" w:rsidRDefault="005805FF" w:rsidP="00354B82">
      <w:pPr>
        <w:spacing w:after="0" w:line="240" w:lineRule="auto"/>
        <w:jc w:val="both"/>
        <w:rPr>
          <w:rFonts w:ascii="Times New Roman" w:hAnsi="Times New Roman" w:cs="Times New Roman"/>
          <w:sz w:val="24"/>
          <w:szCs w:val="24"/>
          <w:shd w:val="clear" w:color="auto" w:fill="FFFFFF"/>
        </w:rPr>
      </w:pPr>
      <w:r w:rsidRPr="00354B82">
        <w:rPr>
          <w:rFonts w:ascii="Times New Roman" w:hAnsi="Times New Roman" w:cs="Times New Roman"/>
          <w:sz w:val="24"/>
          <w:szCs w:val="24"/>
        </w:rPr>
        <w:t>Autor(es): Anna Carolina de Abreu Coelho (</w:t>
      </w:r>
      <w:proofErr w:type="spellStart"/>
      <w:r w:rsidRPr="00354B82">
        <w:rPr>
          <w:rFonts w:ascii="Times New Roman" w:hAnsi="Times New Roman" w:cs="Times New Roman"/>
          <w:sz w:val="24"/>
          <w:szCs w:val="24"/>
        </w:rPr>
        <w:t>Unifesspa</w:t>
      </w:r>
      <w:proofErr w:type="spellEnd"/>
      <w:r w:rsidRPr="00354B82">
        <w:rPr>
          <w:rFonts w:ascii="Times New Roman" w:hAnsi="Times New Roman" w:cs="Times New Roman"/>
          <w:sz w:val="24"/>
          <w:szCs w:val="24"/>
        </w:rPr>
        <w:t xml:space="preserve">) e Andrey </w:t>
      </w:r>
      <w:proofErr w:type="spellStart"/>
      <w:r w:rsidRPr="00354B82">
        <w:rPr>
          <w:rFonts w:ascii="Times New Roman" w:hAnsi="Times New Roman" w:cs="Times New Roman"/>
          <w:sz w:val="24"/>
          <w:szCs w:val="24"/>
        </w:rPr>
        <w:t>Minin</w:t>
      </w:r>
      <w:proofErr w:type="spellEnd"/>
      <w:r w:rsidRPr="00354B82">
        <w:rPr>
          <w:rFonts w:ascii="Times New Roman" w:hAnsi="Times New Roman" w:cs="Times New Roman"/>
          <w:sz w:val="24"/>
          <w:szCs w:val="24"/>
        </w:rPr>
        <w:t xml:space="preserve"> Martin (UFMS)</w:t>
      </w:r>
    </w:p>
    <w:p w14:paraId="244D012D" w14:textId="77777777" w:rsidR="005805FF" w:rsidRPr="00354B82" w:rsidRDefault="005805FF"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1A80E0F7" w14:textId="77777777" w:rsidR="005805FF" w:rsidRPr="00354B82" w:rsidRDefault="005805FF" w:rsidP="00354B82">
      <w:pPr>
        <w:spacing w:after="0" w:line="240" w:lineRule="auto"/>
        <w:jc w:val="both"/>
        <w:rPr>
          <w:rFonts w:ascii="Times New Roman" w:hAnsi="Times New Roman" w:cs="Times New Roman"/>
          <w:b/>
          <w:bCs/>
          <w:sz w:val="24"/>
          <w:szCs w:val="24"/>
        </w:rPr>
      </w:pPr>
    </w:p>
    <w:p w14:paraId="1727E449" w14:textId="5A8E5E37" w:rsidR="005805FF" w:rsidRPr="00354B82" w:rsidRDefault="005805FF" w:rsidP="00354B82">
      <w:pPr>
        <w:autoSpaceDE w:val="0"/>
        <w:autoSpaceDN w:val="0"/>
        <w:adjustRightInd w:val="0"/>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02. </w:t>
      </w:r>
      <w:r w:rsidRPr="00354B82">
        <w:rPr>
          <w:rFonts w:ascii="Times New Roman" w:hAnsi="Times New Roman" w:cs="Times New Roman"/>
          <w:b/>
          <w:bCs/>
          <w:sz w:val="24"/>
          <w:szCs w:val="24"/>
        </w:rPr>
        <w:t>Chegadas e Partidas: Travessias, governação e justiça na circulação de papeis nas Américas (séculos XVI – XIX)</w:t>
      </w:r>
    </w:p>
    <w:p w14:paraId="64E0EF10" w14:textId="77777777" w:rsidR="005805FF" w:rsidRPr="00354B82" w:rsidRDefault="005805FF" w:rsidP="00354B82">
      <w:pPr>
        <w:autoSpaceDE w:val="0"/>
        <w:autoSpaceDN w:val="0"/>
        <w:adjustRightInd w:val="0"/>
        <w:spacing w:after="0" w:line="240" w:lineRule="auto"/>
        <w:jc w:val="both"/>
        <w:rPr>
          <w:rFonts w:ascii="Times New Roman" w:eastAsia="Times New Roman" w:hAnsi="Times New Roman" w:cs="Times New Roman"/>
          <w:color w:val="222222"/>
          <w:sz w:val="24"/>
          <w:szCs w:val="24"/>
          <w:lang w:eastAsia="pt-BR"/>
        </w:rPr>
      </w:pPr>
      <w:r w:rsidRPr="00354B82">
        <w:rPr>
          <w:rFonts w:ascii="Times New Roman" w:hAnsi="Times New Roman" w:cs="Times New Roman"/>
          <w:sz w:val="24"/>
          <w:szCs w:val="24"/>
        </w:rPr>
        <w:t xml:space="preserve">Autor(es): </w:t>
      </w:r>
      <w:proofErr w:type="spellStart"/>
      <w:r w:rsidRPr="00354B82">
        <w:rPr>
          <w:rFonts w:ascii="Times New Roman" w:hAnsi="Times New Roman" w:cs="Times New Roman"/>
          <w:sz w:val="24"/>
          <w:szCs w:val="24"/>
        </w:rPr>
        <w:t>Jeannie</w:t>
      </w:r>
      <w:proofErr w:type="spellEnd"/>
      <w:r w:rsidRPr="00354B82">
        <w:rPr>
          <w:rFonts w:ascii="Times New Roman" w:hAnsi="Times New Roman" w:cs="Times New Roman"/>
          <w:sz w:val="24"/>
          <w:szCs w:val="24"/>
        </w:rPr>
        <w:t xml:space="preserve"> da Silva Menezes (UFRPE) e Victor Hugo Abril (</w:t>
      </w:r>
      <w:r w:rsidRPr="00354B82">
        <w:rPr>
          <w:rFonts w:ascii="Times New Roman" w:eastAsia="Times New Roman" w:hAnsi="Times New Roman" w:cs="Times New Roman"/>
          <w:color w:val="222222"/>
          <w:sz w:val="24"/>
          <w:szCs w:val="24"/>
          <w:lang w:eastAsia="pt-BR"/>
        </w:rPr>
        <w:t>UFRPE)</w:t>
      </w:r>
    </w:p>
    <w:p w14:paraId="2440247D" w14:textId="77777777" w:rsidR="005805FF" w:rsidRPr="00354B82" w:rsidRDefault="005805FF" w:rsidP="00354B82">
      <w:pPr>
        <w:pBdr>
          <w:bottom w:val="single" w:sz="12" w:space="1" w:color="auto"/>
        </w:pBdr>
        <w:spacing w:after="0" w:line="240" w:lineRule="auto"/>
        <w:jc w:val="both"/>
        <w:rPr>
          <w:rFonts w:ascii="Times New Roman" w:hAnsi="Times New Roman" w:cs="Times New Roman"/>
          <w:sz w:val="24"/>
          <w:szCs w:val="24"/>
        </w:rPr>
      </w:pPr>
    </w:p>
    <w:p w14:paraId="4BC4838F" w14:textId="77777777" w:rsidR="005805FF" w:rsidRPr="00354B82" w:rsidRDefault="005805FF" w:rsidP="00354B82">
      <w:pPr>
        <w:pStyle w:val="Default"/>
        <w:jc w:val="both"/>
      </w:pPr>
    </w:p>
    <w:p w14:paraId="706D8DF2" w14:textId="0740673B" w:rsidR="005805FF" w:rsidRPr="00354B82" w:rsidRDefault="005805FF" w:rsidP="00354B82">
      <w:pPr>
        <w:pStyle w:val="Default"/>
        <w:jc w:val="both"/>
        <w:rPr>
          <w:b/>
          <w:bCs/>
        </w:rPr>
      </w:pPr>
      <w:r w:rsidRPr="00354B82">
        <w:rPr>
          <w:b/>
          <w:bCs/>
        </w:rPr>
        <w:t xml:space="preserve">ST 03. </w:t>
      </w:r>
      <w:r w:rsidRPr="00354B82">
        <w:rPr>
          <w:b/>
          <w:bCs/>
        </w:rPr>
        <w:t>Circuitos culturais: mediação e circulação local, (trans)nacional e global</w:t>
      </w:r>
    </w:p>
    <w:p w14:paraId="35EB7D6B" w14:textId="45A3B596"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Do local ao global: a Amazônia colonial em perspectiva</w:t>
      </w:r>
    </w:p>
    <w:p w14:paraId="6BBCF6B7" w14:textId="77777777" w:rsidR="005805FF" w:rsidRPr="00354B82" w:rsidRDefault="005805FF" w:rsidP="00354B82">
      <w:pPr>
        <w:pStyle w:val="Default"/>
        <w:jc w:val="both"/>
      </w:pPr>
      <w:r w:rsidRPr="00354B82">
        <w:t>Autor(es): Caio Affonso Leone (Doutorando em História pela UFF) e Everton Vieira Barbosa (Doutor em História pela UFF)</w:t>
      </w:r>
    </w:p>
    <w:p w14:paraId="4B51C729" w14:textId="77777777" w:rsidR="005805FF" w:rsidRPr="00354B82" w:rsidRDefault="005805FF" w:rsidP="00354B82">
      <w:pPr>
        <w:pBdr>
          <w:bottom w:val="single" w:sz="12" w:space="1" w:color="auto"/>
        </w:pBdr>
        <w:spacing w:after="0" w:line="240" w:lineRule="auto"/>
        <w:jc w:val="both"/>
        <w:rPr>
          <w:rFonts w:ascii="Times New Roman" w:hAnsi="Times New Roman" w:cs="Times New Roman"/>
          <w:sz w:val="24"/>
          <w:szCs w:val="24"/>
        </w:rPr>
      </w:pPr>
    </w:p>
    <w:p w14:paraId="347A0FA3" w14:textId="77777777" w:rsidR="005805FF" w:rsidRPr="00354B82" w:rsidRDefault="005805FF" w:rsidP="00354B82">
      <w:pPr>
        <w:spacing w:after="0" w:line="240" w:lineRule="auto"/>
        <w:jc w:val="both"/>
        <w:rPr>
          <w:rFonts w:ascii="Times New Roman" w:hAnsi="Times New Roman" w:cs="Times New Roman"/>
          <w:b/>
          <w:bCs/>
          <w:sz w:val="24"/>
          <w:szCs w:val="24"/>
        </w:rPr>
      </w:pPr>
    </w:p>
    <w:p w14:paraId="0AECC4CE" w14:textId="6592B1AD"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04. </w:t>
      </w:r>
      <w:r w:rsidRPr="00354B82">
        <w:rPr>
          <w:rFonts w:ascii="Times New Roman" w:hAnsi="Times New Roman" w:cs="Times New Roman"/>
          <w:b/>
          <w:bCs/>
          <w:sz w:val="24"/>
          <w:szCs w:val="24"/>
        </w:rPr>
        <w:t>Do local ao global: a Amazônia colonial em perspectiva</w:t>
      </w:r>
    </w:p>
    <w:p w14:paraId="3846C770" w14:textId="77777777"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Autor(es): Raimundo Moreira das Neves Neto (IFPA/CRMB) e João Antônio Fonseca Lacerda Lima (RUMA-UFPA)</w:t>
      </w:r>
    </w:p>
    <w:p w14:paraId="0E5DDACC" w14:textId="77777777" w:rsidR="005805FF" w:rsidRPr="00354B82" w:rsidRDefault="005805FF" w:rsidP="00354B82">
      <w:pPr>
        <w:pBdr>
          <w:bottom w:val="single" w:sz="12" w:space="1" w:color="auto"/>
        </w:pBdr>
        <w:spacing w:after="0" w:line="240" w:lineRule="auto"/>
        <w:jc w:val="both"/>
        <w:rPr>
          <w:rFonts w:ascii="Times New Roman" w:hAnsi="Times New Roman" w:cs="Times New Roman"/>
          <w:b/>
          <w:bCs/>
          <w:sz w:val="24"/>
          <w:szCs w:val="24"/>
        </w:rPr>
      </w:pPr>
    </w:p>
    <w:p w14:paraId="419F860C" w14:textId="77777777" w:rsidR="005805FF" w:rsidRPr="00354B82" w:rsidRDefault="005805FF" w:rsidP="00354B82">
      <w:pPr>
        <w:spacing w:after="0" w:line="240" w:lineRule="auto"/>
        <w:jc w:val="both"/>
        <w:rPr>
          <w:rFonts w:ascii="Times New Roman" w:hAnsi="Times New Roman" w:cs="Times New Roman"/>
          <w:b/>
          <w:bCs/>
          <w:sz w:val="24"/>
          <w:szCs w:val="24"/>
        </w:rPr>
      </w:pPr>
    </w:p>
    <w:p w14:paraId="26373921" w14:textId="7114F823"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05. </w:t>
      </w:r>
      <w:r w:rsidRPr="00354B82">
        <w:rPr>
          <w:rFonts w:ascii="Times New Roman" w:hAnsi="Times New Roman" w:cs="Times New Roman"/>
          <w:b/>
          <w:bCs/>
          <w:sz w:val="24"/>
          <w:szCs w:val="24"/>
        </w:rPr>
        <w:t>Educação intercultural: as políticas educacionais e os desafios relativos à implementação da educação escolar indígena.</w:t>
      </w:r>
    </w:p>
    <w:p w14:paraId="49743FA9" w14:textId="6F4E0AF1"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Autor(es):</w:t>
      </w:r>
      <w:r w:rsidR="00F026DC">
        <w:rPr>
          <w:rFonts w:ascii="Times New Roman" w:hAnsi="Times New Roman" w:cs="Times New Roman"/>
          <w:sz w:val="24"/>
          <w:szCs w:val="24"/>
        </w:rPr>
        <w:t xml:space="preserve"> </w:t>
      </w:r>
      <w:r w:rsidRPr="00354B82">
        <w:rPr>
          <w:rFonts w:ascii="Times New Roman" w:hAnsi="Times New Roman" w:cs="Times New Roman"/>
          <w:sz w:val="24"/>
          <w:szCs w:val="24"/>
        </w:rPr>
        <w:t>José Paulo Lopes Monteiro (</w:t>
      </w:r>
      <w:proofErr w:type="spellStart"/>
      <w:r w:rsidRPr="00354B82">
        <w:rPr>
          <w:rFonts w:ascii="Times New Roman" w:hAnsi="Times New Roman" w:cs="Times New Roman"/>
          <w:color w:val="000000"/>
          <w:sz w:val="24"/>
          <w:szCs w:val="24"/>
        </w:rPr>
        <w:t>Unifesspa</w:t>
      </w:r>
      <w:proofErr w:type="spellEnd"/>
      <w:r w:rsidRPr="00354B82">
        <w:rPr>
          <w:rFonts w:ascii="Times New Roman" w:hAnsi="Times New Roman" w:cs="Times New Roman"/>
          <w:color w:val="000000"/>
          <w:sz w:val="24"/>
          <w:szCs w:val="24"/>
        </w:rPr>
        <w:t>) e R</w:t>
      </w:r>
      <w:r w:rsidRPr="00354B82">
        <w:rPr>
          <w:rFonts w:ascii="Times New Roman" w:hAnsi="Times New Roman" w:cs="Times New Roman"/>
          <w:sz w:val="24"/>
          <w:szCs w:val="24"/>
        </w:rPr>
        <w:t xml:space="preserve">onny </w:t>
      </w:r>
      <w:proofErr w:type="spellStart"/>
      <w:r w:rsidRPr="00354B82">
        <w:rPr>
          <w:rFonts w:ascii="Times New Roman" w:hAnsi="Times New Roman" w:cs="Times New Roman"/>
          <w:sz w:val="24"/>
          <w:szCs w:val="24"/>
        </w:rPr>
        <w:t>Pyterson</w:t>
      </w:r>
      <w:proofErr w:type="spellEnd"/>
      <w:r w:rsidRPr="00354B82">
        <w:rPr>
          <w:rFonts w:ascii="Times New Roman" w:hAnsi="Times New Roman" w:cs="Times New Roman"/>
          <w:sz w:val="24"/>
          <w:szCs w:val="24"/>
        </w:rPr>
        <w:t xml:space="preserve"> Romano dos Santos (</w:t>
      </w:r>
      <w:proofErr w:type="spellStart"/>
      <w:r w:rsidRPr="00354B82">
        <w:rPr>
          <w:rFonts w:ascii="Times New Roman" w:hAnsi="Times New Roman" w:cs="Times New Roman"/>
          <w:color w:val="000000"/>
          <w:sz w:val="24"/>
          <w:szCs w:val="24"/>
        </w:rPr>
        <w:t>Unifesspa</w:t>
      </w:r>
      <w:proofErr w:type="spellEnd"/>
      <w:r w:rsidRPr="00354B82">
        <w:rPr>
          <w:rFonts w:ascii="Times New Roman" w:hAnsi="Times New Roman" w:cs="Times New Roman"/>
          <w:color w:val="000000"/>
          <w:sz w:val="24"/>
          <w:szCs w:val="24"/>
        </w:rPr>
        <w:t>)</w:t>
      </w:r>
    </w:p>
    <w:p w14:paraId="0BBB1089" w14:textId="77777777" w:rsidR="005805FF" w:rsidRPr="00354B82" w:rsidRDefault="005805FF" w:rsidP="00354B82">
      <w:pPr>
        <w:pBdr>
          <w:bottom w:val="single" w:sz="12" w:space="1" w:color="auto"/>
        </w:pBdr>
        <w:spacing w:after="0" w:line="240" w:lineRule="auto"/>
        <w:jc w:val="both"/>
        <w:rPr>
          <w:rFonts w:ascii="Times New Roman" w:hAnsi="Times New Roman" w:cs="Times New Roman"/>
          <w:b/>
          <w:bCs/>
          <w:sz w:val="24"/>
          <w:szCs w:val="24"/>
        </w:rPr>
      </w:pPr>
    </w:p>
    <w:p w14:paraId="22761EF4" w14:textId="77777777" w:rsidR="005805FF" w:rsidRPr="00354B82" w:rsidRDefault="005805FF" w:rsidP="00354B82">
      <w:pPr>
        <w:spacing w:after="0" w:line="240" w:lineRule="auto"/>
        <w:jc w:val="both"/>
        <w:rPr>
          <w:rFonts w:ascii="Times New Roman" w:hAnsi="Times New Roman" w:cs="Times New Roman"/>
          <w:b/>
          <w:bCs/>
          <w:sz w:val="24"/>
          <w:szCs w:val="24"/>
        </w:rPr>
      </w:pPr>
    </w:p>
    <w:p w14:paraId="2F9776DD" w14:textId="6242C965" w:rsidR="005805FF" w:rsidRPr="00354B82" w:rsidRDefault="005805FF" w:rsidP="00354B82">
      <w:pPr>
        <w:spacing w:after="0" w:line="240" w:lineRule="auto"/>
        <w:jc w:val="both"/>
        <w:rPr>
          <w:rFonts w:ascii="Times New Roman" w:eastAsia="Times New Roman" w:hAnsi="Times New Roman" w:cs="Times New Roman"/>
          <w:b/>
          <w:bCs/>
          <w:sz w:val="24"/>
          <w:szCs w:val="24"/>
        </w:rPr>
      </w:pPr>
      <w:r w:rsidRPr="00354B82">
        <w:rPr>
          <w:rFonts w:ascii="Times New Roman" w:eastAsia="Times New Roman" w:hAnsi="Times New Roman" w:cs="Times New Roman"/>
          <w:b/>
          <w:bCs/>
          <w:sz w:val="24"/>
          <w:szCs w:val="24"/>
        </w:rPr>
        <w:t xml:space="preserve">ST 06. </w:t>
      </w:r>
      <w:r w:rsidRPr="00354B82">
        <w:rPr>
          <w:rFonts w:ascii="Times New Roman" w:eastAsia="Times New Roman" w:hAnsi="Times New Roman" w:cs="Times New Roman"/>
          <w:b/>
          <w:bCs/>
          <w:sz w:val="24"/>
          <w:szCs w:val="24"/>
        </w:rPr>
        <w:t>Ensino de História, Amazônia e Fontes Documentais</w:t>
      </w:r>
    </w:p>
    <w:p w14:paraId="5505C217" w14:textId="77777777" w:rsidR="005805FF" w:rsidRPr="00354B82" w:rsidRDefault="005805FF" w:rsidP="00354B82">
      <w:pPr>
        <w:spacing w:after="0" w:line="240" w:lineRule="auto"/>
        <w:jc w:val="both"/>
        <w:rPr>
          <w:rFonts w:ascii="Times New Roman" w:eastAsia="Times New Roman" w:hAnsi="Times New Roman" w:cs="Times New Roman"/>
          <w:sz w:val="24"/>
          <w:szCs w:val="24"/>
        </w:rPr>
      </w:pPr>
      <w:r w:rsidRPr="00354B82">
        <w:rPr>
          <w:rFonts w:ascii="Times New Roman" w:hAnsi="Times New Roman" w:cs="Times New Roman"/>
          <w:sz w:val="24"/>
          <w:szCs w:val="24"/>
        </w:rPr>
        <w:t xml:space="preserve">Autor(es): </w:t>
      </w:r>
      <w:r w:rsidRPr="00354B82">
        <w:rPr>
          <w:rFonts w:ascii="Times New Roman" w:eastAsia="Times New Roman" w:hAnsi="Times New Roman" w:cs="Times New Roman"/>
          <w:sz w:val="24"/>
          <w:szCs w:val="24"/>
        </w:rPr>
        <w:t>Geovanni Gomes Cabral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 e Valéria Moreira Coelho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w:t>
      </w:r>
    </w:p>
    <w:p w14:paraId="58F3CB10" w14:textId="77777777" w:rsidR="005805FF" w:rsidRPr="00354B82" w:rsidRDefault="005805FF" w:rsidP="00354B82">
      <w:pPr>
        <w:pBdr>
          <w:bottom w:val="single" w:sz="12" w:space="1" w:color="auto"/>
        </w:pBdr>
        <w:spacing w:after="0" w:line="240" w:lineRule="auto"/>
        <w:jc w:val="both"/>
        <w:rPr>
          <w:rFonts w:ascii="Times New Roman" w:hAnsi="Times New Roman" w:cs="Times New Roman"/>
          <w:sz w:val="24"/>
          <w:szCs w:val="24"/>
        </w:rPr>
      </w:pPr>
    </w:p>
    <w:p w14:paraId="1BC2156F" w14:textId="77777777" w:rsidR="005805FF" w:rsidRPr="00354B82" w:rsidRDefault="005805FF" w:rsidP="00354B82">
      <w:pPr>
        <w:spacing w:after="0" w:line="240" w:lineRule="auto"/>
        <w:jc w:val="both"/>
        <w:rPr>
          <w:rFonts w:ascii="Times New Roman" w:hAnsi="Times New Roman" w:cs="Times New Roman"/>
          <w:sz w:val="24"/>
          <w:szCs w:val="24"/>
        </w:rPr>
      </w:pPr>
    </w:p>
    <w:p w14:paraId="60B7C7E3" w14:textId="13CEF8AB" w:rsidR="005805FF" w:rsidRPr="00354B82" w:rsidRDefault="005805FF" w:rsidP="00354B82">
      <w:pPr>
        <w:suppressAutoHyphens/>
        <w:spacing w:after="0" w:line="240" w:lineRule="auto"/>
        <w:jc w:val="both"/>
        <w:rPr>
          <w:rFonts w:ascii="Times New Roman" w:eastAsia="SimSun" w:hAnsi="Times New Roman" w:cs="Times New Roman"/>
          <w:b/>
          <w:bCs/>
          <w:color w:val="000000"/>
          <w:kern w:val="2"/>
          <w:sz w:val="24"/>
          <w:szCs w:val="24"/>
          <w:lang w:eastAsia="zh-CN" w:bidi="hi-IN"/>
        </w:rPr>
      </w:pPr>
      <w:r w:rsidRPr="00354B82">
        <w:rPr>
          <w:rFonts w:ascii="Times New Roman" w:eastAsia="SimSun" w:hAnsi="Times New Roman" w:cs="Times New Roman"/>
          <w:b/>
          <w:bCs/>
          <w:color w:val="000000"/>
          <w:kern w:val="2"/>
          <w:sz w:val="24"/>
          <w:szCs w:val="24"/>
          <w:lang w:eastAsia="zh-CN" w:bidi="hi-IN"/>
        </w:rPr>
        <w:t xml:space="preserve">ST 07. </w:t>
      </w:r>
      <w:r w:rsidRPr="00354B82">
        <w:rPr>
          <w:rFonts w:ascii="Times New Roman" w:eastAsia="SimSun" w:hAnsi="Times New Roman" w:cs="Times New Roman"/>
          <w:b/>
          <w:bCs/>
          <w:color w:val="000000"/>
          <w:kern w:val="2"/>
          <w:sz w:val="24"/>
          <w:szCs w:val="24"/>
          <w:lang w:eastAsia="zh-CN" w:bidi="hi-IN"/>
        </w:rPr>
        <w:t>História Agrária e fronteiras em movimento</w:t>
      </w:r>
    </w:p>
    <w:p w14:paraId="2CCC2570" w14:textId="77777777" w:rsidR="005805FF" w:rsidRPr="00354B82" w:rsidRDefault="005805FF" w:rsidP="00354B82">
      <w:pPr>
        <w:suppressAutoHyphens/>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 xml:space="preserve">Autor(es): </w:t>
      </w:r>
      <w:proofErr w:type="spellStart"/>
      <w:r w:rsidRPr="00354B82">
        <w:rPr>
          <w:rFonts w:ascii="Times New Roman" w:eastAsia="SimSun" w:hAnsi="Times New Roman" w:cs="Times New Roman"/>
          <w:color w:val="000000"/>
          <w:kern w:val="2"/>
          <w:sz w:val="24"/>
          <w:szCs w:val="24"/>
          <w:lang w:eastAsia="zh-CN" w:bidi="hi-IN"/>
        </w:rPr>
        <w:t>Francivaldo</w:t>
      </w:r>
      <w:proofErr w:type="spellEnd"/>
      <w:r w:rsidRPr="00354B82">
        <w:rPr>
          <w:rFonts w:ascii="Times New Roman" w:eastAsia="SimSun" w:hAnsi="Times New Roman" w:cs="Times New Roman"/>
          <w:color w:val="000000"/>
          <w:kern w:val="2"/>
          <w:sz w:val="24"/>
          <w:szCs w:val="24"/>
          <w:lang w:eastAsia="zh-CN" w:bidi="hi-IN"/>
        </w:rPr>
        <w:t xml:space="preserve"> Alves Nunes (UFPA) e Cristiana Costa da Rocha (UESPI). </w:t>
      </w:r>
    </w:p>
    <w:p w14:paraId="2EC50F42" w14:textId="77777777" w:rsidR="005805FF" w:rsidRPr="00354B82" w:rsidRDefault="005805FF" w:rsidP="00354B82">
      <w:pPr>
        <w:pBdr>
          <w:bottom w:val="single" w:sz="12" w:space="1" w:color="auto"/>
        </w:pBdr>
        <w:spacing w:after="0" w:line="240" w:lineRule="auto"/>
        <w:jc w:val="both"/>
        <w:rPr>
          <w:rFonts w:ascii="Times New Roman" w:hAnsi="Times New Roman" w:cs="Times New Roman"/>
          <w:sz w:val="24"/>
          <w:szCs w:val="24"/>
        </w:rPr>
      </w:pPr>
    </w:p>
    <w:p w14:paraId="58E71B16" w14:textId="77777777" w:rsidR="005805FF" w:rsidRPr="00354B82" w:rsidRDefault="005805FF" w:rsidP="00354B82">
      <w:pPr>
        <w:spacing w:after="0" w:line="240" w:lineRule="auto"/>
        <w:jc w:val="both"/>
        <w:rPr>
          <w:rFonts w:ascii="Times New Roman" w:hAnsi="Times New Roman" w:cs="Times New Roman"/>
          <w:sz w:val="24"/>
          <w:szCs w:val="24"/>
        </w:rPr>
      </w:pPr>
    </w:p>
    <w:p w14:paraId="057C33DF" w14:textId="6943C5AA"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08. </w:t>
      </w:r>
      <w:r w:rsidRPr="00354B82">
        <w:rPr>
          <w:rFonts w:ascii="Times New Roman" w:hAnsi="Times New Roman" w:cs="Times New Roman"/>
          <w:b/>
          <w:bCs/>
          <w:sz w:val="24"/>
          <w:szCs w:val="24"/>
        </w:rPr>
        <w:t>História das mulheres e das relações de gênero no campo das religiões e Religiosidades</w:t>
      </w:r>
    </w:p>
    <w:p w14:paraId="12CF7B64" w14:textId="77777777"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Autor(es): Marcus Vinicius Reis (</w:t>
      </w:r>
      <w:proofErr w:type="spellStart"/>
      <w:r w:rsidRPr="00354B82">
        <w:rPr>
          <w:rFonts w:ascii="Times New Roman" w:hAnsi="Times New Roman" w:cs="Times New Roman"/>
          <w:sz w:val="24"/>
          <w:szCs w:val="24"/>
        </w:rPr>
        <w:t>Unifesspa</w:t>
      </w:r>
      <w:proofErr w:type="spellEnd"/>
      <w:r w:rsidRPr="00354B82">
        <w:rPr>
          <w:rFonts w:ascii="Times New Roman" w:hAnsi="Times New Roman" w:cs="Times New Roman"/>
          <w:sz w:val="24"/>
          <w:szCs w:val="24"/>
        </w:rPr>
        <w:t xml:space="preserve">) e Janaína </w:t>
      </w:r>
      <w:proofErr w:type="spellStart"/>
      <w:r w:rsidRPr="00354B82">
        <w:rPr>
          <w:rFonts w:ascii="Times New Roman" w:hAnsi="Times New Roman" w:cs="Times New Roman"/>
          <w:sz w:val="24"/>
          <w:szCs w:val="24"/>
        </w:rPr>
        <w:t>Helfenstein</w:t>
      </w:r>
      <w:proofErr w:type="spellEnd"/>
      <w:r w:rsidRPr="00354B82">
        <w:rPr>
          <w:rFonts w:ascii="Times New Roman" w:hAnsi="Times New Roman" w:cs="Times New Roman"/>
          <w:sz w:val="24"/>
          <w:szCs w:val="24"/>
        </w:rPr>
        <w:t xml:space="preserve"> (Colégio Evangélico Martin Luther)</w:t>
      </w:r>
    </w:p>
    <w:p w14:paraId="3CBD6ADE" w14:textId="77777777" w:rsidR="005805FF" w:rsidRPr="00354B82" w:rsidRDefault="005805FF" w:rsidP="00354B82">
      <w:pPr>
        <w:pBdr>
          <w:bottom w:val="single" w:sz="12" w:space="1" w:color="auto"/>
        </w:pBdr>
        <w:spacing w:after="0" w:line="240" w:lineRule="auto"/>
        <w:jc w:val="both"/>
        <w:rPr>
          <w:rFonts w:ascii="Times New Roman" w:hAnsi="Times New Roman" w:cs="Times New Roman"/>
          <w:b/>
          <w:bCs/>
          <w:sz w:val="24"/>
          <w:szCs w:val="24"/>
        </w:rPr>
      </w:pPr>
    </w:p>
    <w:p w14:paraId="49B9A1B0" w14:textId="77777777" w:rsidR="005805FF" w:rsidRPr="00354B82" w:rsidRDefault="005805FF" w:rsidP="00354B82">
      <w:pPr>
        <w:spacing w:after="0" w:line="240" w:lineRule="auto"/>
        <w:jc w:val="both"/>
        <w:rPr>
          <w:rFonts w:ascii="Times New Roman" w:hAnsi="Times New Roman" w:cs="Times New Roman"/>
          <w:b/>
          <w:bCs/>
          <w:sz w:val="24"/>
          <w:szCs w:val="24"/>
        </w:rPr>
      </w:pPr>
    </w:p>
    <w:p w14:paraId="08DEB4C7" w14:textId="312AF098" w:rsidR="005805FF" w:rsidRPr="00354B82" w:rsidRDefault="005805FF" w:rsidP="00354B82">
      <w:pPr>
        <w:spacing w:after="0" w:line="240" w:lineRule="auto"/>
        <w:jc w:val="both"/>
        <w:rPr>
          <w:rFonts w:ascii="Times New Roman" w:hAnsi="Times New Roman" w:cs="Times New Roman"/>
          <w:b/>
          <w:bCs/>
          <w:sz w:val="24"/>
          <w:szCs w:val="24"/>
        </w:rPr>
      </w:pPr>
      <w:bookmarkStart w:id="0" w:name="_Hlk77705920"/>
      <w:r w:rsidRPr="00354B82">
        <w:rPr>
          <w:rFonts w:ascii="Times New Roman" w:hAnsi="Times New Roman" w:cs="Times New Roman"/>
          <w:b/>
          <w:bCs/>
          <w:sz w:val="24"/>
          <w:szCs w:val="24"/>
        </w:rPr>
        <w:t xml:space="preserve">ST 09. </w:t>
      </w:r>
      <w:r w:rsidRPr="00354B82">
        <w:rPr>
          <w:rFonts w:ascii="Times New Roman" w:hAnsi="Times New Roman" w:cs="Times New Roman"/>
          <w:b/>
          <w:bCs/>
          <w:sz w:val="24"/>
          <w:szCs w:val="24"/>
        </w:rPr>
        <w:t>História e Literatura: diálogos possíveis</w:t>
      </w:r>
    </w:p>
    <w:p w14:paraId="396273AB" w14:textId="77777777"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 xml:space="preserve">Autor(es): Evander </w:t>
      </w:r>
      <w:proofErr w:type="spellStart"/>
      <w:r w:rsidRPr="00354B82">
        <w:rPr>
          <w:rFonts w:ascii="Times New Roman" w:hAnsi="Times New Roman" w:cs="Times New Roman"/>
          <w:sz w:val="24"/>
          <w:szCs w:val="24"/>
        </w:rPr>
        <w:t>Ruthieri</w:t>
      </w:r>
      <w:proofErr w:type="spellEnd"/>
      <w:r w:rsidRPr="00354B82">
        <w:rPr>
          <w:rFonts w:ascii="Times New Roman" w:hAnsi="Times New Roman" w:cs="Times New Roman"/>
          <w:sz w:val="24"/>
          <w:szCs w:val="24"/>
        </w:rPr>
        <w:t xml:space="preserve"> da Silva (UNILA) e Prof. Thiago </w:t>
      </w:r>
      <w:proofErr w:type="spellStart"/>
      <w:r w:rsidRPr="00354B82">
        <w:rPr>
          <w:rFonts w:ascii="Times New Roman" w:hAnsi="Times New Roman" w:cs="Times New Roman"/>
          <w:sz w:val="24"/>
          <w:szCs w:val="24"/>
        </w:rPr>
        <w:t>Lenz</w:t>
      </w:r>
      <w:proofErr w:type="spellEnd"/>
      <w:r w:rsidRPr="00354B82">
        <w:rPr>
          <w:rFonts w:ascii="Times New Roman" w:hAnsi="Times New Roman" w:cs="Times New Roman"/>
          <w:sz w:val="24"/>
          <w:szCs w:val="24"/>
        </w:rPr>
        <w:t xml:space="preserve"> (UFPR)</w:t>
      </w:r>
    </w:p>
    <w:p w14:paraId="10FC2F6E" w14:textId="77777777" w:rsidR="005805FF" w:rsidRPr="00354B82" w:rsidRDefault="005805FF" w:rsidP="00354B8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14:paraId="35B44D4D" w14:textId="77777777" w:rsidR="005805FF" w:rsidRPr="00354B82" w:rsidRDefault="005805FF" w:rsidP="00354B82">
      <w:pPr>
        <w:spacing w:after="0" w:line="240" w:lineRule="auto"/>
        <w:jc w:val="both"/>
        <w:rPr>
          <w:rFonts w:ascii="Times New Roman" w:hAnsi="Times New Roman" w:cs="Times New Roman"/>
          <w:sz w:val="24"/>
          <w:szCs w:val="24"/>
        </w:rPr>
      </w:pPr>
    </w:p>
    <w:bookmarkEnd w:id="0"/>
    <w:p w14:paraId="62C9E3B3" w14:textId="2E1C92A6" w:rsidR="005805FF" w:rsidRPr="00354B82" w:rsidRDefault="005805FF"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ST 10. </w:t>
      </w:r>
      <w:r w:rsidRPr="00354B82">
        <w:rPr>
          <w:rFonts w:ascii="Times New Roman" w:hAnsi="Times New Roman" w:cs="Times New Roman"/>
          <w:b/>
          <w:bCs/>
          <w:sz w:val="24"/>
          <w:szCs w:val="24"/>
        </w:rPr>
        <w:t>Historicidades e Temporalidades em uma Amazônia Intercultural</w:t>
      </w:r>
    </w:p>
    <w:p w14:paraId="525F97F6" w14:textId="77777777"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lastRenderedPageBreak/>
        <w:t>Autor(es): Andreia Martel Torres (Programa de pós graduação em História - UFPA/ Secretaria de Estado da Educação-</w:t>
      </w:r>
      <w:proofErr w:type="spellStart"/>
      <w:r w:rsidRPr="00354B82">
        <w:rPr>
          <w:rFonts w:ascii="Times New Roman" w:hAnsi="Times New Roman" w:cs="Times New Roman"/>
          <w:sz w:val="24"/>
          <w:szCs w:val="24"/>
        </w:rPr>
        <w:t>Ap</w:t>
      </w:r>
      <w:proofErr w:type="spellEnd"/>
      <w:r w:rsidRPr="00354B82">
        <w:rPr>
          <w:rFonts w:ascii="Times New Roman" w:hAnsi="Times New Roman" w:cs="Times New Roman"/>
          <w:sz w:val="24"/>
          <w:szCs w:val="24"/>
        </w:rPr>
        <w:t>) e David Junior de Souza Silva (</w:t>
      </w:r>
      <w:r w:rsidRPr="00354B82">
        <w:rPr>
          <w:rFonts w:ascii="Times New Roman" w:hAnsi="Times New Roman" w:cs="Times New Roman"/>
          <w:color w:val="000000"/>
          <w:sz w:val="24"/>
          <w:szCs w:val="24"/>
        </w:rPr>
        <w:t>Universidade Federal do Amapá)</w:t>
      </w:r>
    </w:p>
    <w:p w14:paraId="3855997A" w14:textId="77777777" w:rsidR="005805FF" w:rsidRPr="00354B82" w:rsidRDefault="005805FF" w:rsidP="00354B82">
      <w:pPr>
        <w:pBdr>
          <w:bottom w:val="single" w:sz="12" w:space="1" w:color="auto"/>
        </w:pBdr>
        <w:spacing w:after="0" w:line="240" w:lineRule="auto"/>
        <w:jc w:val="both"/>
        <w:rPr>
          <w:rFonts w:ascii="Times New Roman" w:hAnsi="Times New Roman" w:cs="Times New Roman"/>
          <w:sz w:val="24"/>
          <w:szCs w:val="24"/>
        </w:rPr>
      </w:pPr>
    </w:p>
    <w:p w14:paraId="46EDA062" w14:textId="77777777" w:rsidR="005805FF" w:rsidRPr="00354B82" w:rsidRDefault="005805FF" w:rsidP="00354B82">
      <w:pPr>
        <w:spacing w:after="0" w:line="240" w:lineRule="auto"/>
        <w:jc w:val="both"/>
        <w:rPr>
          <w:rFonts w:ascii="Times New Roman" w:hAnsi="Times New Roman" w:cs="Times New Roman"/>
          <w:b/>
          <w:bCs/>
          <w:sz w:val="24"/>
          <w:szCs w:val="24"/>
        </w:rPr>
      </w:pPr>
    </w:p>
    <w:p w14:paraId="763126B6" w14:textId="2CDE49C7" w:rsidR="005805FF" w:rsidRPr="00354B82" w:rsidRDefault="005805FF" w:rsidP="00354B82">
      <w:pPr>
        <w:spacing w:after="0" w:line="240" w:lineRule="auto"/>
        <w:jc w:val="both"/>
        <w:rPr>
          <w:rFonts w:ascii="Times New Roman" w:eastAsia="Times New Roman" w:hAnsi="Times New Roman" w:cs="Times New Roman"/>
          <w:b/>
          <w:bCs/>
          <w:sz w:val="24"/>
          <w:szCs w:val="24"/>
        </w:rPr>
      </w:pPr>
      <w:r w:rsidRPr="00354B82">
        <w:rPr>
          <w:rFonts w:ascii="Times New Roman" w:eastAsia="Times New Roman" w:hAnsi="Times New Roman" w:cs="Times New Roman"/>
          <w:b/>
          <w:bCs/>
          <w:sz w:val="24"/>
          <w:szCs w:val="24"/>
        </w:rPr>
        <w:t xml:space="preserve">ST 11. </w:t>
      </w:r>
      <w:r w:rsidRPr="00354B82">
        <w:rPr>
          <w:rFonts w:ascii="Times New Roman" w:eastAsia="Times New Roman" w:hAnsi="Times New Roman" w:cs="Times New Roman"/>
          <w:b/>
          <w:bCs/>
          <w:sz w:val="24"/>
          <w:szCs w:val="24"/>
        </w:rPr>
        <w:t>Mediação e estratégias para o uso de fontes históricas no ensino.</w:t>
      </w:r>
    </w:p>
    <w:p w14:paraId="7C228CA9" w14:textId="77777777"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 xml:space="preserve">Autor(es): </w:t>
      </w:r>
      <w:r w:rsidRPr="00354B82">
        <w:rPr>
          <w:rFonts w:ascii="Times New Roman" w:eastAsia="Times New Roman" w:hAnsi="Times New Roman" w:cs="Times New Roman"/>
          <w:sz w:val="24"/>
          <w:szCs w:val="24"/>
        </w:rPr>
        <w:t xml:space="preserve">Carlo Guimarães </w:t>
      </w:r>
      <w:proofErr w:type="spellStart"/>
      <w:r w:rsidRPr="00354B82">
        <w:rPr>
          <w:rFonts w:ascii="Times New Roman" w:eastAsia="Times New Roman" w:hAnsi="Times New Roman" w:cs="Times New Roman"/>
          <w:sz w:val="24"/>
          <w:szCs w:val="24"/>
        </w:rPr>
        <w:t>Monti</w:t>
      </w:r>
      <w:proofErr w:type="spellEnd"/>
      <w:r w:rsidRPr="00354B82">
        <w:rPr>
          <w:rFonts w:ascii="Times New Roman" w:eastAsia="Times New Roman" w:hAnsi="Times New Roman" w:cs="Times New Roman"/>
          <w:sz w:val="24"/>
          <w:szCs w:val="24"/>
        </w:rPr>
        <w:t xml:space="preserve">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 e Carolina Ferreira Barbosa (UFPA/PPHIST)</w:t>
      </w:r>
    </w:p>
    <w:p w14:paraId="547B31FE" w14:textId="77777777" w:rsidR="005805FF" w:rsidRPr="00354B82" w:rsidRDefault="005805FF"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1539CE31" w14:textId="77777777" w:rsidR="005805FF" w:rsidRPr="00354B82" w:rsidRDefault="005805FF" w:rsidP="00354B82">
      <w:pPr>
        <w:spacing w:after="0" w:line="240" w:lineRule="auto"/>
        <w:jc w:val="both"/>
        <w:rPr>
          <w:rFonts w:ascii="Times New Roman" w:hAnsi="Times New Roman" w:cs="Times New Roman"/>
          <w:sz w:val="24"/>
          <w:szCs w:val="24"/>
        </w:rPr>
      </w:pPr>
    </w:p>
    <w:p w14:paraId="56A70868" w14:textId="004A651A" w:rsidR="005805FF" w:rsidRPr="00354B82" w:rsidRDefault="005805FF" w:rsidP="00354B82">
      <w:pPr>
        <w:spacing w:after="0" w:line="240" w:lineRule="auto"/>
        <w:jc w:val="both"/>
        <w:rPr>
          <w:rFonts w:ascii="Times New Roman" w:hAnsi="Times New Roman" w:cs="Times New Roman"/>
          <w:b/>
          <w:bCs/>
          <w:sz w:val="24"/>
          <w:szCs w:val="24"/>
          <w:shd w:val="clear" w:color="auto" w:fill="FFFFFF"/>
        </w:rPr>
      </w:pPr>
      <w:r w:rsidRPr="00354B82">
        <w:rPr>
          <w:rFonts w:ascii="Times New Roman" w:hAnsi="Times New Roman" w:cs="Times New Roman"/>
          <w:b/>
          <w:bCs/>
          <w:sz w:val="24"/>
          <w:szCs w:val="24"/>
          <w:shd w:val="clear" w:color="auto" w:fill="FFFFFF"/>
        </w:rPr>
        <w:t xml:space="preserve">ST 12. </w:t>
      </w:r>
      <w:r w:rsidR="00AE7ED6" w:rsidRPr="00354B82">
        <w:rPr>
          <w:rFonts w:ascii="Times New Roman" w:hAnsi="Times New Roman" w:cs="Times New Roman"/>
          <w:b/>
          <w:bCs/>
          <w:sz w:val="24"/>
          <w:szCs w:val="24"/>
          <w:shd w:val="clear" w:color="auto" w:fill="FFFFFF"/>
        </w:rPr>
        <w:t>Multimídias, tecnologia e o processo ensino-aprendizagem de história</w:t>
      </w:r>
    </w:p>
    <w:p w14:paraId="7ADCE984" w14:textId="77777777" w:rsidR="005805FF" w:rsidRPr="00354B82" w:rsidRDefault="005805FF" w:rsidP="00354B82">
      <w:pPr>
        <w:spacing w:after="0" w:line="240" w:lineRule="auto"/>
        <w:jc w:val="both"/>
        <w:rPr>
          <w:rFonts w:ascii="Times New Roman" w:hAnsi="Times New Roman" w:cs="Times New Roman"/>
          <w:color w:val="222222"/>
          <w:sz w:val="24"/>
          <w:szCs w:val="24"/>
        </w:rPr>
      </w:pPr>
      <w:r w:rsidRPr="00354B82">
        <w:rPr>
          <w:rFonts w:ascii="Times New Roman" w:hAnsi="Times New Roman" w:cs="Times New Roman"/>
          <w:sz w:val="24"/>
          <w:szCs w:val="24"/>
        </w:rPr>
        <w:t>Autor(es): George Leonardo Seabra Coelho (UFT/</w:t>
      </w:r>
      <w:proofErr w:type="spellStart"/>
      <w:r w:rsidRPr="00354B82">
        <w:rPr>
          <w:rFonts w:ascii="Times New Roman" w:hAnsi="Times New Roman" w:cs="Times New Roman"/>
          <w:sz w:val="24"/>
          <w:szCs w:val="24"/>
        </w:rPr>
        <w:t>PPGHispam</w:t>
      </w:r>
      <w:proofErr w:type="spellEnd"/>
      <w:r w:rsidRPr="00354B82">
        <w:rPr>
          <w:rFonts w:ascii="Times New Roman" w:hAnsi="Times New Roman" w:cs="Times New Roman"/>
          <w:sz w:val="24"/>
          <w:szCs w:val="24"/>
        </w:rPr>
        <w:t xml:space="preserve">) e Luiz Gustavo Martins da Silva </w:t>
      </w:r>
      <w:r w:rsidRPr="00354B82">
        <w:rPr>
          <w:rFonts w:ascii="Times New Roman" w:hAnsi="Times New Roman" w:cs="Times New Roman"/>
          <w:color w:val="000000"/>
          <w:sz w:val="24"/>
          <w:szCs w:val="24"/>
        </w:rPr>
        <w:t>(PPGHIS-UFOP).</w:t>
      </w:r>
    </w:p>
    <w:p w14:paraId="2FE865C2" w14:textId="2B5027FA" w:rsidR="005805FF" w:rsidRPr="00354B82" w:rsidRDefault="005805FF"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43A06C8A" w14:textId="7C70D0A2" w:rsidR="005805FF" w:rsidRPr="00354B82" w:rsidRDefault="005805FF" w:rsidP="00354B82">
      <w:pPr>
        <w:spacing w:after="0" w:line="240" w:lineRule="auto"/>
        <w:jc w:val="both"/>
        <w:rPr>
          <w:rFonts w:ascii="Times New Roman" w:hAnsi="Times New Roman" w:cs="Times New Roman"/>
          <w:b/>
          <w:bCs/>
          <w:sz w:val="24"/>
          <w:szCs w:val="24"/>
          <w:shd w:val="clear" w:color="auto" w:fill="FFFFFF"/>
        </w:rPr>
      </w:pPr>
    </w:p>
    <w:p w14:paraId="03D108AC" w14:textId="6FA6880F"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b/>
          <w:bCs/>
          <w:sz w:val="24"/>
          <w:szCs w:val="24"/>
        </w:rPr>
        <w:t xml:space="preserve">ST 13. </w:t>
      </w:r>
      <w:r w:rsidRPr="00354B82">
        <w:rPr>
          <w:rFonts w:ascii="Times New Roman" w:hAnsi="Times New Roman" w:cs="Times New Roman"/>
          <w:b/>
          <w:bCs/>
          <w:sz w:val="24"/>
          <w:szCs w:val="24"/>
        </w:rPr>
        <w:t>Tecnologia e ciência: possibilidades para ensinar história</w:t>
      </w:r>
      <w:r w:rsidRPr="00354B82">
        <w:rPr>
          <w:rFonts w:ascii="Times New Roman" w:hAnsi="Times New Roman" w:cs="Times New Roman"/>
          <w:sz w:val="24"/>
          <w:szCs w:val="24"/>
        </w:rPr>
        <w:t xml:space="preserve"> </w:t>
      </w:r>
    </w:p>
    <w:p w14:paraId="347129D9" w14:textId="4C48116B" w:rsidR="005805FF" w:rsidRPr="00354B82" w:rsidRDefault="005805FF"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Autor(es): Aline Barros dos Reis (</w:t>
      </w:r>
      <w:proofErr w:type="spellStart"/>
      <w:r w:rsidRPr="00354B82">
        <w:rPr>
          <w:rFonts w:ascii="Times New Roman" w:hAnsi="Times New Roman" w:cs="Times New Roman"/>
          <w:color w:val="222222"/>
          <w:sz w:val="24"/>
          <w:szCs w:val="24"/>
        </w:rPr>
        <w:t>Unifesspa</w:t>
      </w:r>
      <w:proofErr w:type="spellEnd"/>
      <w:r w:rsidRPr="00354B82">
        <w:rPr>
          <w:rFonts w:ascii="Times New Roman" w:hAnsi="Times New Roman" w:cs="Times New Roman"/>
          <w:color w:val="222222"/>
          <w:sz w:val="24"/>
          <w:szCs w:val="24"/>
        </w:rPr>
        <w:t xml:space="preserve">) e </w:t>
      </w:r>
      <w:r w:rsidRPr="00354B82">
        <w:rPr>
          <w:rFonts w:ascii="Times New Roman" w:hAnsi="Times New Roman" w:cs="Times New Roman"/>
          <w:sz w:val="24"/>
          <w:szCs w:val="24"/>
        </w:rPr>
        <w:t xml:space="preserve">Alisson </w:t>
      </w:r>
      <w:proofErr w:type="spellStart"/>
      <w:r w:rsidRPr="00354B82">
        <w:rPr>
          <w:rFonts w:ascii="Times New Roman" w:hAnsi="Times New Roman" w:cs="Times New Roman"/>
          <w:sz w:val="24"/>
          <w:szCs w:val="24"/>
        </w:rPr>
        <w:t>Lião</w:t>
      </w:r>
      <w:proofErr w:type="spellEnd"/>
      <w:r w:rsidRPr="00354B82">
        <w:rPr>
          <w:rFonts w:ascii="Times New Roman" w:hAnsi="Times New Roman" w:cs="Times New Roman"/>
          <w:sz w:val="24"/>
          <w:szCs w:val="24"/>
        </w:rPr>
        <w:t xml:space="preserve"> dos Santos Soares (</w:t>
      </w:r>
      <w:proofErr w:type="spellStart"/>
      <w:r w:rsidRPr="00354B82">
        <w:rPr>
          <w:rFonts w:ascii="Times New Roman" w:hAnsi="Times New Roman" w:cs="Times New Roman"/>
          <w:color w:val="222222"/>
          <w:sz w:val="24"/>
          <w:szCs w:val="24"/>
        </w:rPr>
        <w:t>Unifesspa</w:t>
      </w:r>
      <w:proofErr w:type="spellEnd"/>
      <w:r w:rsidRPr="00354B82">
        <w:rPr>
          <w:rFonts w:ascii="Times New Roman" w:hAnsi="Times New Roman" w:cs="Times New Roman"/>
          <w:color w:val="222222"/>
          <w:sz w:val="24"/>
          <w:szCs w:val="24"/>
        </w:rPr>
        <w:t>)</w:t>
      </w:r>
    </w:p>
    <w:p w14:paraId="745F33B5" w14:textId="77777777" w:rsidR="005805FF" w:rsidRPr="00354B82" w:rsidRDefault="005805FF"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034FAAB5" w14:textId="77777777" w:rsidR="005805FF" w:rsidRPr="00354B82" w:rsidRDefault="005805FF" w:rsidP="00354B82">
      <w:pPr>
        <w:spacing w:after="0" w:line="240" w:lineRule="auto"/>
        <w:jc w:val="both"/>
        <w:rPr>
          <w:rFonts w:ascii="Times New Roman" w:hAnsi="Times New Roman" w:cs="Times New Roman"/>
          <w:b/>
          <w:bCs/>
          <w:sz w:val="24"/>
          <w:szCs w:val="24"/>
        </w:rPr>
      </w:pPr>
    </w:p>
    <w:p w14:paraId="60FA5406" w14:textId="6943CF1A" w:rsidR="005805FF" w:rsidRPr="00354B82" w:rsidRDefault="005805FF" w:rsidP="00354B82">
      <w:pPr>
        <w:spacing w:after="0" w:line="240" w:lineRule="auto"/>
        <w:jc w:val="both"/>
        <w:rPr>
          <w:rFonts w:ascii="Times New Roman" w:hAnsi="Times New Roman" w:cs="Times New Roman"/>
          <w:b/>
          <w:bCs/>
          <w:sz w:val="24"/>
          <w:szCs w:val="24"/>
        </w:rPr>
      </w:pPr>
    </w:p>
    <w:p w14:paraId="696CFA39" w14:textId="14C85E7C" w:rsidR="00AE7ED6" w:rsidRPr="00354B82" w:rsidRDefault="00AE7ED6" w:rsidP="00354B82">
      <w:pPr>
        <w:spacing w:after="0" w:line="240" w:lineRule="auto"/>
        <w:jc w:val="both"/>
        <w:rPr>
          <w:rFonts w:ascii="Times New Roman" w:hAnsi="Times New Roman" w:cs="Times New Roman"/>
          <w:b/>
          <w:bCs/>
          <w:sz w:val="24"/>
          <w:szCs w:val="24"/>
        </w:rPr>
      </w:pPr>
    </w:p>
    <w:p w14:paraId="65DD8599" w14:textId="7E5B3484" w:rsidR="00AE7ED6" w:rsidRPr="00354B82" w:rsidRDefault="00AE7ED6" w:rsidP="00354B82">
      <w:pPr>
        <w:spacing w:after="0" w:line="240" w:lineRule="auto"/>
        <w:jc w:val="both"/>
        <w:rPr>
          <w:rFonts w:ascii="Times New Roman" w:hAnsi="Times New Roman" w:cs="Times New Roman"/>
          <w:b/>
          <w:bCs/>
          <w:sz w:val="24"/>
          <w:szCs w:val="24"/>
        </w:rPr>
      </w:pPr>
    </w:p>
    <w:p w14:paraId="0BFAA86A" w14:textId="2A1B92BF" w:rsidR="00AE7ED6" w:rsidRPr="00354B82" w:rsidRDefault="00AE7ED6" w:rsidP="00354B82">
      <w:pPr>
        <w:spacing w:after="0" w:line="240" w:lineRule="auto"/>
        <w:jc w:val="both"/>
        <w:rPr>
          <w:rFonts w:ascii="Times New Roman" w:hAnsi="Times New Roman" w:cs="Times New Roman"/>
          <w:b/>
          <w:bCs/>
          <w:sz w:val="24"/>
          <w:szCs w:val="24"/>
        </w:rPr>
      </w:pPr>
    </w:p>
    <w:p w14:paraId="7ED9719D" w14:textId="76E89821" w:rsidR="00AE7ED6" w:rsidRPr="00354B82" w:rsidRDefault="00AE7ED6" w:rsidP="00354B82">
      <w:pPr>
        <w:spacing w:after="0" w:line="240" w:lineRule="auto"/>
        <w:jc w:val="both"/>
        <w:rPr>
          <w:rFonts w:ascii="Times New Roman" w:hAnsi="Times New Roman" w:cs="Times New Roman"/>
          <w:b/>
          <w:bCs/>
          <w:sz w:val="24"/>
          <w:szCs w:val="24"/>
        </w:rPr>
      </w:pPr>
    </w:p>
    <w:p w14:paraId="5421332E" w14:textId="18B55C08" w:rsidR="00AE7ED6" w:rsidRPr="00354B82" w:rsidRDefault="00AE7ED6" w:rsidP="00354B82">
      <w:pPr>
        <w:spacing w:after="0" w:line="240" w:lineRule="auto"/>
        <w:jc w:val="both"/>
        <w:rPr>
          <w:rFonts w:ascii="Times New Roman" w:hAnsi="Times New Roman" w:cs="Times New Roman"/>
          <w:b/>
          <w:bCs/>
          <w:sz w:val="24"/>
          <w:szCs w:val="24"/>
        </w:rPr>
      </w:pPr>
    </w:p>
    <w:p w14:paraId="00985D1A" w14:textId="703858C7" w:rsidR="00AE7ED6" w:rsidRPr="00354B82" w:rsidRDefault="00AE7ED6" w:rsidP="00354B82">
      <w:pPr>
        <w:spacing w:after="0" w:line="240" w:lineRule="auto"/>
        <w:jc w:val="both"/>
        <w:rPr>
          <w:rFonts w:ascii="Times New Roman" w:hAnsi="Times New Roman" w:cs="Times New Roman"/>
          <w:b/>
          <w:bCs/>
          <w:sz w:val="24"/>
          <w:szCs w:val="24"/>
        </w:rPr>
      </w:pPr>
    </w:p>
    <w:p w14:paraId="3CB2BC30" w14:textId="215EBFA1" w:rsidR="00AE7ED6" w:rsidRDefault="00AE7ED6" w:rsidP="00354B82">
      <w:pPr>
        <w:spacing w:after="0" w:line="240" w:lineRule="auto"/>
        <w:jc w:val="both"/>
        <w:rPr>
          <w:rFonts w:ascii="Times New Roman" w:hAnsi="Times New Roman" w:cs="Times New Roman"/>
          <w:b/>
          <w:bCs/>
          <w:sz w:val="24"/>
          <w:szCs w:val="24"/>
        </w:rPr>
      </w:pPr>
    </w:p>
    <w:p w14:paraId="4AEA5815" w14:textId="1B41FA3E" w:rsidR="005F6C83" w:rsidRDefault="005F6C83" w:rsidP="00354B82">
      <w:pPr>
        <w:spacing w:after="0" w:line="240" w:lineRule="auto"/>
        <w:jc w:val="both"/>
        <w:rPr>
          <w:rFonts w:ascii="Times New Roman" w:hAnsi="Times New Roman" w:cs="Times New Roman"/>
          <w:b/>
          <w:bCs/>
          <w:sz w:val="24"/>
          <w:szCs w:val="24"/>
        </w:rPr>
      </w:pPr>
    </w:p>
    <w:p w14:paraId="4D29E37B" w14:textId="5B08C00C" w:rsidR="005F6C83" w:rsidRDefault="005F6C83" w:rsidP="00354B82">
      <w:pPr>
        <w:spacing w:after="0" w:line="240" w:lineRule="auto"/>
        <w:jc w:val="both"/>
        <w:rPr>
          <w:rFonts w:ascii="Times New Roman" w:hAnsi="Times New Roman" w:cs="Times New Roman"/>
          <w:b/>
          <w:bCs/>
          <w:sz w:val="24"/>
          <w:szCs w:val="24"/>
        </w:rPr>
      </w:pPr>
    </w:p>
    <w:p w14:paraId="79BC6871" w14:textId="4BFFC052" w:rsidR="005F6C83" w:rsidRDefault="005F6C83" w:rsidP="00354B82">
      <w:pPr>
        <w:spacing w:after="0" w:line="240" w:lineRule="auto"/>
        <w:jc w:val="both"/>
        <w:rPr>
          <w:rFonts w:ascii="Times New Roman" w:hAnsi="Times New Roman" w:cs="Times New Roman"/>
          <w:b/>
          <w:bCs/>
          <w:sz w:val="24"/>
          <w:szCs w:val="24"/>
        </w:rPr>
      </w:pPr>
    </w:p>
    <w:p w14:paraId="2D81DAA3" w14:textId="69AD78AD" w:rsidR="005F6C83" w:rsidRDefault="005F6C83" w:rsidP="00354B82">
      <w:pPr>
        <w:spacing w:after="0" w:line="240" w:lineRule="auto"/>
        <w:jc w:val="both"/>
        <w:rPr>
          <w:rFonts w:ascii="Times New Roman" w:hAnsi="Times New Roman" w:cs="Times New Roman"/>
          <w:b/>
          <w:bCs/>
          <w:sz w:val="24"/>
          <w:szCs w:val="24"/>
        </w:rPr>
      </w:pPr>
    </w:p>
    <w:p w14:paraId="3EFB8068" w14:textId="5179DD69" w:rsidR="005F6C83" w:rsidRDefault="005F6C83" w:rsidP="00354B82">
      <w:pPr>
        <w:spacing w:after="0" w:line="240" w:lineRule="auto"/>
        <w:jc w:val="both"/>
        <w:rPr>
          <w:rFonts w:ascii="Times New Roman" w:hAnsi="Times New Roman" w:cs="Times New Roman"/>
          <w:b/>
          <w:bCs/>
          <w:sz w:val="24"/>
          <w:szCs w:val="24"/>
        </w:rPr>
      </w:pPr>
    </w:p>
    <w:p w14:paraId="4B2FF7DC" w14:textId="0A449049" w:rsidR="005F6C83" w:rsidRDefault="005F6C83" w:rsidP="00354B82">
      <w:pPr>
        <w:spacing w:after="0" w:line="240" w:lineRule="auto"/>
        <w:jc w:val="both"/>
        <w:rPr>
          <w:rFonts w:ascii="Times New Roman" w:hAnsi="Times New Roman" w:cs="Times New Roman"/>
          <w:b/>
          <w:bCs/>
          <w:sz w:val="24"/>
          <w:szCs w:val="24"/>
        </w:rPr>
      </w:pPr>
    </w:p>
    <w:p w14:paraId="03600070" w14:textId="14FD79D8" w:rsidR="005F6C83" w:rsidRDefault="005F6C83" w:rsidP="00354B82">
      <w:pPr>
        <w:spacing w:after="0" w:line="240" w:lineRule="auto"/>
        <w:jc w:val="both"/>
        <w:rPr>
          <w:rFonts w:ascii="Times New Roman" w:hAnsi="Times New Roman" w:cs="Times New Roman"/>
          <w:b/>
          <w:bCs/>
          <w:sz w:val="24"/>
          <w:szCs w:val="24"/>
        </w:rPr>
      </w:pPr>
    </w:p>
    <w:p w14:paraId="5B380CF0" w14:textId="1055393E" w:rsidR="005F6C83" w:rsidRDefault="005F6C83" w:rsidP="00354B82">
      <w:pPr>
        <w:spacing w:after="0" w:line="240" w:lineRule="auto"/>
        <w:jc w:val="both"/>
        <w:rPr>
          <w:rFonts w:ascii="Times New Roman" w:hAnsi="Times New Roman" w:cs="Times New Roman"/>
          <w:b/>
          <w:bCs/>
          <w:sz w:val="24"/>
          <w:szCs w:val="24"/>
        </w:rPr>
      </w:pPr>
    </w:p>
    <w:p w14:paraId="3081C223" w14:textId="7D017E8B" w:rsidR="005F6C83" w:rsidRDefault="005F6C83" w:rsidP="00354B82">
      <w:pPr>
        <w:spacing w:after="0" w:line="240" w:lineRule="auto"/>
        <w:jc w:val="both"/>
        <w:rPr>
          <w:rFonts w:ascii="Times New Roman" w:hAnsi="Times New Roman" w:cs="Times New Roman"/>
          <w:b/>
          <w:bCs/>
          <w:sz w:val="24"/>
          <w:szCs w:val="24"/>
        </w:rPr>
      </w:pPr>
    </w:p>
    <w:p w14:paraId="3D60A5CA" w14:textId="3FC503A2" w:rsidR="005F6C83" w:rsidRDefault="005F6C83" w:rsidP="00354B82">
      <w:pPr>
        <w:spacing w:after="0" w:line="240" w:lineRule="auto"/>
        <w:jc w:val="both"/>
        <w:rPr>
          <w:rFonts w:ascii="Times New Roman" w:hAnsi="Times New Roman" w:cs="Times New Roman"/>
          <w:b/>
          <w:bCs/>
          <w:sz w:val="24"/>
          <w:szCs w:val="24"/>
        </w:rPr>
      </w:pPr>
    </w:p>
    <w:p w14:paraId="0429421C" w14:textId="3DD9E0FF" w:rsidR="005F6C83" w:rsidRDefault="005F6C83" w:rsidP="00354B82">
      <w:pPr>
        <w:spacing w:after="0" w:line="240" w:lineRule="auto"/>
        <w:jc w:val="both"/>
        <w:rPr>
          <w:rFonts w:ascii="Times New Roman" w:hAnsi="Times New Roman" w:cs="Times New Roman"/>
          <w:b/>
          <w:bCs/>
          <w:sz w:val="24"/>
          <w:szCs w:val="24"/>
        </w:rPr>
      </w:pPr>
    </w:p>
    <w:p w14:paraId="6A9972A5" w14:textId="1BD0263F" w:rsidR="005F6C83" w:rsidRDefault="005F6C83" w:rsidP="00354B82">
      <w:pPr>
        <w:spacing w:after="0" w:line="240" w:lineRule="auto"/>
        <w:jc w:val="both"/>
        <w:rPr>
          <w:rFonts w:ascii="Times New Roman" w:hAnsi="Times New Roman" w:cs="Times New Roman"/>
          <w:b/>
          <w:bCs/>
          <w:sz w:val="24"/>
          <w:szCs w:val="24"/>
        </w:rPr>
      </w:pPr>
    </w:p>
    <w:p w14:paraId="1B57ED7F" w14:textId="173ED3DE" w:rsidR="005F6C83" w:rsidRDefault="005F6C83" w:rsidP="00354B82">
      <w:pPr>
        <w:spacing w:after="0" w:line="240" w:lineRule="auto"/>
        <w:jc w:val="both"/>
        <w:rPr>
          <w:rFonts w:ascii="Times New Roman" w:hAnsi="Times New Roman" w:cs="Times New Roman"/>
          <w:b/>
          <w:bCs/>
          <w:sz w:val="24"/>
          <w:szCs w:val="24"/>
        </w:rPr>
      </w:pPr>
    </w:p>
    <w:p w14:paraId="60529E00" w14:textId="5C84423C" w:rsidR="005F6C83" w:rsidRDefault="005F6C83" w:rsidP="00354B82">
      <w:pPr>
        <w:spacing w:after="0" w:line="240" w:lineRule="auto"/>
        <w:jc w:val="both"/>
        <w:rPr>
          <w:rFonts w:ascii="Times New Roman" w:hAnsi="Times New Roman" w:cs="Times New Roman"/>
          <w:b/>
          <w:bCs/>
          <w:sz w:val="24"/>
          <w:szCs w:val="24"/>
        </w:rPr>
      </w:pPr>
    </w:p>
    <w:p w14:paraId="58EDE8A3" w14:textId="3A02A42F" w:rsidR="005F6C83" w:rsidRDefault="005F6C83" w:rsidP="00354B82">
      <w:pPr>
        <w:spacing w:after="0" w:line="240" w:lineRule="auto"/>
        <w:jc w:val="both"/>
        <w:rPr>
          <w:rFonts w:ascii="Times New Roman" w:hAnsi="Times New Roman" w:cs="Times New Roman"/>
          <w:b/>
          <w:bCs/>
          <w:sz w:val="24"/>
          <w:szCs w:val="24"/>
        </w:rPr>
      </w:pPr>
    </w:p>
    <w:p w14:paraId="1261794A" w14:textId="4076DA09" w:rsidR="005F6C83" w:rsidRDefault="005F6C83" w:rsidP="00354B82">
      <w:pPr>
        <w:spacing w:after="0" w:line="240" w:lineRule="auto"/>
        <w:jc w:val="both"/>
        <w:rPr>
          <w:rFonts w:ascii="Times New Roman" w:hAnsi="Times New Roman" w:cs="Times New Roman"/>
          <w:b/>
          <w:bCs/>
          <w:sz w:val="24"/>
          <w:szCs w:val="24"/>
        </w:rPr>
      </w:pPr>
    </w:p>
    <w:p w14:paraId="2A97500E" w14:textId="09E6F930" w:rsidR="005F6C83" w:rsidRDefault="005F6C83" w:rsidP="00354B82">
      <w:pPr>
        <w:spacing w:after="0" w:line="240" w:lineRule="auto"/>
        <w:jc w:val="both"/>
        <w:rPr>
          <w:rFonts w:ascii="Times New Roman" w:hAnsi="Times New Roman" w:cs="Times New Roman"/>
          <w:b/>
          <w:bCs/>
          <w:sz w:val="24"/>
          <w:szCs w:val="24"/>
        </w:rPr>
      </w:pPr>
    </w:p>
    <w:p w14:paraId="7CF26094" w14:textId="79700C2B" w:rsidR="005F6C83" w:rsidRDefault="005F6C83" w:rsidP="00354B82">
      <w:pPr>
        <w:spacing w:after="0" w:line="240" w:lineRule="auto"/>
        <w:jc w:val="both"/>
        <w:rPr>
          <w:rFonts w:ascii="Times New Roman" w:hAnsi="Times New Roman" w:cs="Times New Roman"/>
          <w:b/>
          <w:bCs/>
          <w:sz w:val="24"/>
          <w:szCs w:val="24"/>
        </w:rPr>
      </w:pPr>
    </w:p>
    <w:p w14:paraId="5A8FB7F1" w14:textId="56908F29" w:rsidR="005F6C83" w:rsidRDefault="005F6C83" w:rsidP="00354B82">
      <w:pPr>
        <w:spacing w:after="0" w:line="240" w:lineRule="auto"/>
        <w:jc w:val="both"/>
        <w:rPr>
          <w:rFonts w:ascii="Times New Roman" w:hAnsi="Times New Roman" w:cs="Times New Roman"/>
          <w:b/>
          <w:bCs/>
          <w:sz w:val="24"/>
          <w:szCs w:val="24"/>
        </w:rPr>
      </w:pPr>
    </w:p>
    <w:p w14:paraId="02D10658" w14:textId="27ED0768" w:rsidR="005F6C83" w:rsidRDefault="005F6C83" w:rsidP="00354B82">
      <w:pPr>
        <w:spacing w:after="0" w:line="240" w:lineRule="auto"/>
        <w:jc w:val="both"/>
        <w:rPr>
          <w:rFonts w:ascii="Times New Roman" w:hAnsi="Times New Roman" w:cs="Times New Roman"/>
          <w:b/>
          <w:bCs/>
          <w:sz w:val="24"/>
          <w:szCs w:val="24"/>
        </w:rPr>
      </w:pPr>
    </w:p>
    <w:p w14:paraId="4B41E56B" w14:textId="3A0B1309" w:rsidR="005F6C83" w:rsidRDefault="005F6C83" w:rsidP="00354B82">
      <w:pPr>
        <w:spacing w:after="0" w:line="240" w:lineRule="auto"/>
        <w:jc w:val="both"/>
        <w:rPr>
          <w:rFonts w:ascii="Times New Roman" w:hAnsi="Times New Roman" w:cs="Times New Roman"/>
          <w:b/>
          <w:bCs/>
          <w:sz w:val="24"/>
          <w:szCs w:val="24"/>
        </w:rPr>
      </w:pPr>
    </w:p>
    <w:p w14:paraId="50E24E17" w14:textId="08EC6AC2" w:rsidR="00AE7ED6" w:rsidRPr="005F6C83" w:rsidRDefault="00AE7ED6" w:rsidP="005F6C83">
      <w:pPr>
        <w:spacing w:after="0" w:line="240" w:lineRule="auto"/>
        <w:jc w:val="center"/>
        <w:rPr>
          <w:rFonts w:ascii="Times New Roman" w:hAnsi="Times New Roman" w:cs="Times New Roman"/>
          <w:b/>
          <w:bCs/>
          <w:sz w:val="36"/>
          <w:szCs w:val="36"/>
          <w:u w:val="single"/>
        </w:rPr>
      </w:pPr>
      <w:r w:rsidRPr="005F6C83">
        <w:rPr>
          <w:rFonts w:ascii="Times New Roman" w:hAnsi="Times New Roman" w:cs="Times New Roman"/>
          <w:b/>
          <w:bCs/>
          <w:sz w:val="36"/>
          <w:szCs w:val="36"/>
          <w:u w:val="single"/>
        </w:rPr>
        <w:lastRenderedPageBreak/>
        <w:t>RESUMOS</w:t>
      </w:r>
    </w:p>
    <w:p w14:paraId="72AA14D0" w14:textId="01ED680D" w:rsidR="00AE7ED6" w:rsidRPr="00354B82" w:rsidRDefault="00AE7ED6" w:rsidP="00354B82">
      <w:pPr>
        <w:spacing w:after="0" w:line="240" w:lineRule="auto"/>
        <w:jc w:val="both"/>
        <w:rPr>
          <w:rFonts w:ascii="Times New Roman" w:hAnsi="Times New Roman" w:cs="Times New Roman"/>
          <w:b/>
          <w:bCs/>
          <w:sz w:val="24"/>
          <w:szCs w:val="24"/>
        </w:rPr>
      </w:pPr>
    </w:p>
    <w:p w14:paraId="7DAC6706"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01. Amazônia: História, memória e oralidades</w:t>
      </w:r>
    </w:p>
    <w:p w14:paraId="59F95C89" w14:textId="77777777" w:rsidR="00AE7ED6" w:rsidRPr="00354B82" w:rsidRDefault="00AE7ED6" w:rsidP="00354B82">
      <w:pPr>
        <w:spacing w:after="0" w:line="240" w:lineRule="auto"/>
        <w:jc w:val="both"/>
        <w:rPr>
          <w:rFonts w:ascii="Times New Roman" w:hAnsi="Times New Roman" w:cs="Times New Roman"/>
          <w:sz w:val="24"/>
          <w:szCs w:val="24"/>
          <w:shd w:val="clear" w:color="auto" w:fill="FFFFFF"/>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Anna Carolina de Abreu Coelho (</w:t>
      </w:r>
      <w:proofErr w:type="spellStart"/>
      <w:r w:rsidRPr="00354B82">
        <w:rPr>
          <w:rFonts w:ascii="Times New Roman" w:hAnsi="Times New Roman" w:cs="Times New Roman"/>
          <w:sz w:val="24"/>
          <w:szCs w:val="24"/>
        </w:rPr>
        <w:t>Unifesspa</w:t>
      </w:r>
      <w:proofErr w:type="spellEnd"/>
      <w:r w:rsidRPr="00354B82">
        <w:rPr>
          <w:rFonts w:ascii="Times New Roman" w:hAnsi="Times New Roman" w:cs="Times New Roman"/>
          <w:sz w:val="24"/>
          <w:szCs w:val="24"/>
        </w:rPr>
        <w:t xml:space="preserve">) e Andrey </w:t>
      </w:r>
      <w:proofErr w:type="spellStart"/>
      <w:r w:rsidRPr="00354B82">
        <w:rPr>
          <w:rFonts w:ascii="Times New Roman" w:hAnsi="Times New Roman" w:cs="Times New Roman"/>
          <w:sz w:val="24"/>
          <w:szCs w:val="24"/>
        </w:rPr>
        <w:t>Minin</w:t>
      </w:r>
      <w:proofErr w:type="spellEnd"/>
      <w:r w:rsidRPr="00354B82">
        <w:rPr>
          <w:rFonts w:ascii="Times New Roman" w:hAnsi="Times New Roman" w:cs="Times New Roman"/>
          <w:sz w:val="24"/>
          <w:szCs w:val="24"/>
        </w:rPr>
        <w:t xml:space="preserve"> Martin (UFMS)</w:t>
      </w:r>
    </w:p>
    <w:p w14:paraId="44215FB9" w14:textId="77777777" w:rsidR="005F6C83" w:rsidRDefault="005F6C83" w:rsidP="00354B82">
      <w:pPr>
        <w:pStyle w:val="Ttulo1"/>
        <w:spacing w:before="0"/>
        <w:ind w:left="0"/>
        <w:jc w:val="both"/>
      </w:pPr>
    </w:p>
    <w:p w14:paraId="3064E9F0" w14:textId="173AC196" w:rsidR="00354B82" w:rsidRPr="00354B82" w:rsidRDefault="00354B82" w:rsidP="00354B82">
      <w:pPr>
        <w:pStyle w:val="Ttulo1"/>
        <w:spacing w:before="0"/>
        <w:ind w:left="0"/>
        <w:jc w:val="both"/>
      </w:pPr>
      <w:r w:rsidRPr="00354B82">
        <w:t>Resumo:</w:t>
      </w:r>
    </w:p>
    <w:p w14:paraId="2A6F61F3" w14:textId="77777777" w:rsidR="00354B82" w:rsidRPr="00354B82" w:rsidRDefault="00354B82" w:rsidP="00354B82">
      <w:pPr>
        <w:pStyle w:val="Corpodetexto"/>
        <w:jc w:val="both"/>
      </w:pPr>
      <w:r w:rsidRPr="00354B82">
        <w:t>O Simpósio apresentado busca reunir pesquisadores e trabalhos acadêmicos, concluídos</w:t>
      </w:r>
      <w:r w:rsidRPr="00354B82">
        <w:rPr>
          <w:spacing w:val="1"/>
        </w:rPr>
        <w:t xml:space="preserve"> </w:t>
      </w:r>
      <w:r w:rsidRPr="00354B82">
        <w:t>ou em desenvolvimento, que versem sobre a História da Amazônia em suas múltiplas</w:t>
      </w:r>
      <w:r w:rsidRPr="00354B82">
        <w:rPr>
          <w:spacing w:val="1"/>
        </w:rPr>
        <w:t xml:space="preserve"> </w:t>
      </w:r>
      <w:r w:rsidRPr="00354B82">
        <w:t>interfaces, partindo de uma perspectiva teórico metodológica dos estudos da memória</w:t>
      </w:r>
      <w:r w:rsidRPr="00354B82">
        <w:rPr>
          <w:spacing w:val="1"/>
        </w:rPr>
        <w:t xml:space="preserve"> </w:t>
      </w:r>
      <w:r w:rsidRPr="00354B82">
        <w:t>e/ou da oralidade. Pensando a ideia de Amazônia de forma plural, amazônias, nossa</w:t>
      </w:r>
      <w:r w:rsidRPr="00354B82">
        <w:rPr>
          <w:spacing w:val="1"/>
        </w:rPr>
        <w:t xml:space="preserve"> </w:t>
      </w:r>
      <w:r w:rsidRPr="00354B82">
        <w:t>proposta é estimular debates que possibilitem elencar diferentes sujeitos, dinâmicas e</w:t>
      </w:r>
      <w:r w:rsidRPr="00354B82">
        <w:rPr>
          <w:spacing w:val="1"/>
        </w:rPr>
        <w:t xml:space="preserve"> </w:t>
      </w:r>
      <w:r w:rsidRPr="00354B82">
        <w:t>identidades</w:t>
      </w:r>
      <w:r w:rsidRPr="00354B82">
        <w:rPr>
          <w:spacing w:val="1"/>
        </w:rPr>
        <w:t xml:space="preserve"> </w:t>
      </w:r>
      <w:r w:rsidRPr="00354B82">
        <w:t>na</w:t>
      </w:r>
      <w:r w:rsidRPr="00354B82">
        <w:rPr>
          <w:spacing w:val="1"/>
        </w:rPr>
        <w:t xml:space="preserve"> </w:t>
      </w:r>
      <w:r w:rsidRPr="00354B82">
        <w:t>construção</w:t>
      </w:r>
      <w:r w:rsidRPr="00354B82">
        <w:rPr>
          <w:spacing w:val="1"/>
        </w:rPr>
        <w:t xml:space="preserve"> </w:t>
      </w:r>
      <w:r w:rsidRPr="00354B82">
        <w:t>deste</w:t>
      </w:r>
      <w:r w:rsidRPr="00354B82">
        <w:rPr>
          <w:spacing w:val="1"/>
        </w:rPr>
        <w:t xml:space="preserve"> </w:t>
      </w:r>
      <w:r w:rsidRPr="00354B82">
        <w:t>espaço,</w:t>
      </w:r>
      <w:r w:rsidRPr="00354B82">
        <w:rPr>
          <w:spacing w:val="1"/>
        </w:rPr>
        <w:t xml:space="preserve"> </w:t>
      </w:r>
      <w:r w:rsidRPr="00354B82">
        <w:t>em</w:t>
      </w:r>
      <w:r w:rsidRPr="00354B82">
        <w:rPr>
          <w:spacing w:val="1"/>
        </w:rPr>
        <w:t xml:space="preserve"> </w:t>
      </w:r>
      <w:r w:rsidRPr="00354B82">
        <w:t>distintas</w:t>
      </w:r>
      <w:r w:rsidRPr="00354B82">
        <w:rPr>
          <w:spacing w:val="1"/>
        </w:rPr>
        <w:t xml:space="preserve"> </w:t>
      </w:r>
      <w:r w:rsidRPr="00354B82">
        <w:t>temporalidades.</w:t>
      </w:r>
      <w:r w:rsidRPr="00354B82">
        <w:rPr>
          <w:spacing w:val="1"/>
        </w:rPr>
        <w:t xml:space="preserve"> </w:t>
      </w:r>
      <w:r w:rsidRPr="00354B82">
        <w:t>Trajetórias,</w:t>
      </w:r>
      <w:r w:rsidRPr="00354B82">
        <w:rPr>
          <w:spacing w:val="1"/>
        </w:rPr>
        <w:t xml:space="preserve"> </w:t>
      </w:r>
      <w:r w:rsidRPr="00354B82">
        <w:t>movimentos de i/emigração, escritas de si, lugares de memória, entre paisagens urbanas</w:t>
      </w:r>
      <w:r w:rsidRPr="00354B82">
        <w:rPr>
          <w:spacing w:val="1"/>
        </w:rPr>
        <w:t xml:space="preserve"> </w:t>
      </w:r>
      <w:r w:rsidRPr="00354B82">
        <w:t>e rurais,</w:t>
      </w:r>
      <w:r w:rsidRPr="00354B82">
        <w:rPr>
          <w:spacing w:val="4"/>
        </w:rPr>
        <w:t xml:space="preserve"> </w:t>
      </w:r>
      <w:r w:rsidRPr="00354B82">
        <w:t>do</w:t>
      </w:r>
      <w:r w:rsidRPr="00354B82">
        <w:rPr>
          <w:spacing w:val="-4"/>
        </w:rPr>
        <w:t xml:space="preserve"> </w:t>
      </w:r>
      <w:r w:rsidRPr="00354B82">
        <w:t>presente</w:t>
      </w:r>
      <w:r w:rsidRPr="00354B82">
        <w:rPr>
          <w:spacing w:val="1"/>
        </w:rPr>
        <w:t xml:space="preserve"> </w:t>
      </w:r>
      <w:r w:rsidRPr="00354B82">
        <w:t>ao</w:t>
      </w:r>
      <w:r w:rsidRPr="00354B82">
        <w:rPr>
          <w:spacing w:val="1"/>
        </w:rPr>
        <w:t xml:space="preserve"> </w:t>
      </w:r>
      <w:r w:rsidRPr="00354B82">
        <w:t>passado</w:t>
      </w:r>
      <w:r w:rsidRPr="00354B82">
        <w:rPr>
          <w:spacing w:val="6"/>
        </w:rPr>
        <w:t xml:space="preserve"> </w:t>
      </w:r>
      <w:r w:rsidRPr="00354B82">
        <w:t>são</w:t>
      </w:r>
      <w:r w:rsidRPr="00354B82">
        <w:rPr>
          <w:spacing w:val="1"/>
        </w:rPr>
        <w:t xml:space="preserve"> </w:t>
      </w:r>
      <w:r w:rsidRPr="00354B82">
        <w:t>algumas possibilidades.</w:t>
      </w:r>
    </w:p>
    <w:p w14:paraId="4E5FDF24" w14:textId="0E90E9A6" w:rsidR="00AE7ED6" w:rsidRDefault="00AE7ED6"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68602FC9" w14:textId="77777777" w:rsidR="005F6C83" w:rsidRPr="00354B82" w:rsidRDefault="005F6C83"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4F004D15" w14:textId="77777777" w:rsidR="00AE7ED6" w:rsidRPr="00354B82" w:rsidRDefault="00AE7ED6" w:rsidP="00354B82">
      <w:pPr>
        <w:spacing w:after="0" w:line="240" w:lineRule="auto"/>
        <w:jc w:val="both"/>
        <w:rPr>
          <w:rFonts w:ascii="Times New Roman" w:hAnsi="Times New Roman" w:cs="Times New Roman"/>
          <w:b/>
          <w:bCs/>
          <w:sz w:val="24"/>
          <w:szCs w:val="24"/>
          <w:shd w:val="clear" w:color="auto" w:fill="FFFFFF"/>
        </w:rPr>
      </w:pPr>
    </w:p>
    <w:p w14:paraId="5999F2C6" w14:textId="77777777" w:rsidR="00AE7ED6" w:rsidRPr="00354B82" w:rsidRDefault="00AE7ED6" w:rsidP="00354B82">
      <w:pPr>
        <w:spacing w:after="0" w:line="240" w:lineRule="auto"/>
        <w:jc w:val="both"/>
        <w:rPr>
          <w:rFonts w:ascii="Times New Roman" w:hAnsi="Times New Roman" w:cs="Times New Roman"/>
          <w:b/>
          <w:bCs/>
          <w:sz w:val="24"/>
          <w:szCs w:val="24"/>
        </w:rPr>
      </w:pPr>
    </w:p>
    <w:p w14:paraId="02036F19" w14:textId="77777777" w:rsidR="00AE7ED6" w:rsidRPr="00354B82" w:rsidRDefault="00AE7ED6" w:rsidP="00354B82">
      <w:pPr>
        <w:autoSpaceDE w:val="0"/>
        <w:autoSpaceDN w:val="0"/>
        <w:adjustRightInd w:val="0"/>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02. Chegadas e Partidas: Travessias, governação e justiça na circulação de papeis nas Américas (séculos XVI – XIX)</w:t>
      </w:r>
    </w:p>
    <w:p w14:paraId="58C9CB67" w14:textId="77777777" w:rsidR="00AE7ED6" w:rsidRPr="00354B82" w:rsidRDefault="00AE7ED6" w:rsidP="00354B82">
      <w:pPr>
        <w:autoSpaceDE w:val="0"/>
        <w:autoSpaceDN w:val="0"/>
        <w:adjustRightInd w:val="0"/>
        <w:spacing w:after="0" w:line="240" w:lineRule="auto"/>
        <w:jc w:val="both"/>
        <w:rPr>
          <w:rFonts w:ascii="Times New Roman" w:eastAsia="Times New Roman" w:hAnsi="Times New Roman" w:cs="Times New Roman"/>
          <w:color w:val="222222"/>
          <w:sz w:val="24"/>
          <w:szCs w:val="24"/>
          <w:lang w:eastAsia="pt-BR"/>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w:t>
      </w:r>
      <w:proofErr w:type="spellStart"/>
      <w:r w:rsidRPr="00354B82">
        <w:rPr>
          <w:rFonts w:ascii="Times New Roman" w:hAnsi="Times New Roman" w:cs="Times New Roman"/>
          <w:sz w:val="24"/>
          <w:szCs w:val="24"/>
        </w:rPr>
        <w:t>Jeannie</w:t>
      </w:r>
      <w:proofErr w:type="spellEnd"/>
      <w:r w:rsidRPr="00354B82">
        <w:rPr>
          <w:rFonts w:ascii="Times New Roman" w:hAnsi="Times New Roman" w:cs="Times New Roman"/>
          <w:sz w:val="24"/>
          <w:szCs w:val="24"/>
        </w:rPr>
        <w:t xml:space="preserve"> da Silva Menezes (UFRPE) e Victor Hugo Abril (</w:t>
      </w:r>
      <w:r w:rsidRPr="00354B82">
        <w:rPr>
          <w:rFonts w:ascii="Times New Roman" w:eastAsia="Times New Roman" w:hAnsi="Times New Roman" w:cs="Times New Roman"/>
          <w:color w:val="222222"/>
          <w:sz w:val="24"/>
          <w:szCs w:val="24"/>
          <w:lang w:eastAsia="pt-BR"/>
        </w:rPr>
        <w:t>UFRPE)</w:t>
      </w:r>
    </w:p>
    <w:p w14:paraId="018A154F" w14:textId="77777777" w:rsidR="005F6C83" w:rsidRDefault="005F6C83" w:rsidP="00354B82">
      <w:pPr>
        <w:pStyle w:val="Corpodetexto"/>
        <w:jc w:val="both"/>
        <w:rPr>
          <w:b/>
        </w:rPr>
      </w:pPr>
    </w:p>
    <w:p w14:paraId="6BB55461" w14:textId="77777777" w:rsidR="005F6C83" w:rsidRDefault="00354B82" w:rsidP="00354B82">
      <w:pPr>
        <w:pStyle w:val="Corpodetexto"/>
        <w:jc w:val="both"/>
        <w:rPr>
          <w:b/>
        </w:rPr>
      </w:pPr>
      <w:r w:rsidRPr="00354B82">
        <w:rPr>
          <w:b/>
        </w:rPr>
        <w:t>Resumo:</w:t>
      </w:r>
    </w:p>
    <w:p w14:paraId="4B5D0FE4" w14:textId="2672ED30" w:rsidR="00354B82" w:rsidRPr="00354B82" w:rsidRDefault="00354B82" w:rsidP="00354B82">
      <w:pPr>
        <w:pStyle w:val="Corpodetexto"/>
        <w:jc w:val="both"/>
      </w:pPr>
      <w:r w:rsidRPr="00354B82">
        <w:rPr>
          <w:color w:val="161515"/>
        </w:rPr>
        <w:t>Este Simpósio Temático acolhe trabalhos que investigam as relações entre as</w:t>
      </w:r>
      <w:r w:rsidRPr="00354B82">
        <w:rPr>
          <w:color w:val="161515"/>
          <w:spacing w:val="1"/>
        </w:rPr>
        <w:t xml:space="preserve"> </w:t>
      </w:r>
      <w:r w:rsidRPr="00354B82">
        <w:rPr>
          <w:color w:val="161515"/>
        </w:rPr>
        <w:t>instituições</w:t>
      </w:r>
      <w:r w:rsidRPr="00354B82">
        <w:rPr>
          <w:color w:val="161515"/>
          <w:spacing w:val="1"/>
        </w:rPr>
        <w:t xml:space="preserve"> </w:t>
      </w:r>
      <w:r w:rsidRPr="00354B82">
        <w:rPr>
          <w:color w:val="161515"/>
        </w:rPr>
        <w:t>centrais</w:t>
      </w:r>
      <w:r w:rsidRPr="00354B82">
        <w:rPr>
          <w:color w:val="161515"/>
          <w:spacing w:val="1"/>
        </w:rPr>
        <w:t xml:space="preserve"> </w:t>
      </w:r>
      <w:r w:rsidRPr="00354B82">
        <w:rPr>
          <w:color w:val="161515"/>
        </w:rPr>
        <w:t>e</w:t>
      </w:r>
      <w:r w:rsidRPr="00354B82">
        <w:rPr>
          <w:color w:val="161515"/>
          <w:spacing w:val="1"/>
        </w:rPr>
        <w:t xml:space="preserve"> </w:t>
      </w:r>
      <w:r w:rsidRPr="00354B82">
        <w:rPr>
          <w:color w:val="161515"/>
        </w:rPr>
        <w:t>as</w:t>
      </w:r>
      <w:r w:rsidRPr="00354B82">
        <w:rPr>
          <w:color w:val="161515"/>
          <w:spacing w:val="1"/>
        </w:rPr>
        <w:t xml:space="preserve"> </w:t>
      </w:r>
      <w:r w:rsidRPr="00354B82">
        <w:rPr>
          <w:color w:val="161515"/>
        </w:rPr>
        <w:t>instituições</w:t>
      </w:r>
      <w:r w:rsidRPr="00354B82">
        <w:rPr>
          <w:color w:val="161515"/>
          <w:spacing w:val="1"/>
        </w:rPr>
        <w:t xml:space="preserve"> </w:t>
      </w:r>
      <w:r w:rsidRPr="00354B82">
        <w:rPr>
          <w:color w:val="161515"/>
        </w:rPr>
        <w:t>locais</w:t>
      </w:r>
      <w:r w:rsidRPr="00354B82">
        <w:rPr>
          <w:color w:val="161515"/>
          <w:spacing w:val="1"/>
        </w:rPr>
        <w:t xml:space="preserve"> </w:t>
      </w:r>
      <w:r w:rsidRPr="00354B82">
        <w:rPr>
          <w:color w:val="161515"/>
        </w:rPr>
        <w:t>da</w:t>
      </w:r>
      <w:r w:rsidRPr="00354B82">
        <w:rPr>
          <w:color w:val="161515"/>
          <w:spacing w:val="1"/>
        </w:rPr>
        <w:t xml:space="preserve"> </w:t>
      </w:r>
      <w:r w:rsidRPr="00354B82">
        <w:rPr>
          <w:color w:val="161515"/>
        </w:rPr>
        <w:t>Primeira</w:t>
      </w:r>
      <w:r w:rsidRPr="00354B82">
        <w:rPr>
          <w:color w:val="161515"/>
          <w:spacing w:val="1"/>
        </w:rPr>
        <w:t xml:space="preserve"> </w:t>
      </w:r>
      <w:r w:rsidRPr="00354B82">
        <w:rPr>
          <w:color w:val="161515"/>
        </w:rPr>
        <w:t>Modernidade,</w:t>
      </w:r>
      <w:r w:rsidRPr="00354B82">
        <w:rPr>
          <w:color w:val="161515"/>
          <w:spacing w:val="1"/>
        </w:rPr>
        <w:t xml:space="preserve"> </w:t>
      </w:r>
      <w:r w:rsidRPr="00354B82">
        <w:rPr>
          <w:color w:val="161515"/>
        </w:rPr>
        <w:t>abrangendo</w:t>
      </w:r>
      <w:r w:rsidRPr="00354B82">
        <w:rPr>
          <w:color w:val="161515"/>
          <w:spacing w:val="1"/>
        </w:rPr>
        <w:t xml:space="preserve"> </w:t>
      </w:r>
      <w:r w:rsidRPr="00354B82">
        <w:rPr>
          <w:color w:val="161515"/>
        </w:rPr>
        <w:t xml:space="preserve">pesquisas entre os séculos XVI a XIX. </w:t>
      </w:r>
      <w:r w:rsidRPr="00354B82">
        <w:t>Tem como objetivo estudar os caminhos dos</w:t>
      </w:r>
      <w:r w:rsidRPr="00354B82">
        <w:rPr>
          <w:spacing w:val="1"/>
        </w:rPr>
        <w:t xml:space="preserve"> </w:t>
      </w:r>
      <w:r w:rsidRPr="00354B82">
        <w:t>papeis que inseriam os mundos ultramarinos nas conexões globais do império português</w:t>
      </w:r>
      <w:r w:rsidRPr="00354B82">
        <w:rPr>
          <w:spacing w:val="-57"/>
        </w:rPr>
        <w:t xml:space="preserve"> </w:t>
      </w:r>
      <w:r w:rsidRPr="00354B82">
        <w:t>na</w:t>
      </w:r>
      <w:r w:rsidRPr="00354B82">
        <w:rPr>
          <w:spacing w:val="-11"/>
        </w:rPr>
        <w:t xml:space="preserve"> </w:t>
      </w:r>
      <w:r w:rsidRPr="00354B82">
        <w:t>Idade</w:t>
      </w:r>
      <w:r w:rsidRPr="00354B82">
        <w:rPr>
          <w:spacing w:val="-11"/>
        </w:rPr>
        <w:t xml:space="preserve"> </w:t>
      </w:r>
      <w:r w:rsidRPr="00354B82">
        <w:t>Moderna.</w:t>
      </w:r>
      <w:r w:rsidRPr="00354B82">
        <w:rPr>
          <w:spacing w:val="-10"/>
        </w:rPr>
        <w:t xml:space="preserve"> </w:t>
      </w:r>
      <w:r w:rsidRPr="00354B82">
        <w:t>A</w:t>
      </w:r>
      <w:r w:rsidRPr="00354B82">
        <w:rPr>
          <w:spacing w:val="-11"/>
        </w:rPr>
        <w:t xml:space="preserve"> </w:t>
      </w:r>
      <w:r w:rsidRPr="00354B82">
        <w:t>proposta</w:t>
      </w:r>
      <w:r w:rsidRPr="00354B82">
        <w:rPr>
          <w:spacing w:val="-10"/>
        </w:rPr>
        <w:t xml:space="preserve"> </w:t>
      </w:r>
      <w:r w:rsidRPr="00354B82">
        <w:t>tem</w:t>
      </w:r>
      <w:r w:rsidRPr="00354B82">
        <w:rPr>
          <w:spacing w:val="-11"/>
        </w:rPr>
        <w:t xml:space="preserve"> </w:t>
      </w:r>
      <w:r w:rsidRPr="00354B82">
        <w:t>como</w:t>
      </w:r>
      <w:r w:rsidRPr="00354B82">
        <w:rPr>
          <w:spacing w:val="-10"/>
        </w:rPr>
        <w:t xml:space="preserve"> </w:t>
      </w:r>
      <w:r w:rsidRPr="00354B82">
        <w:t>esforço</w:t>
      </w:r>
      <w:r w:rsidRPr="00354B82">
        <w:rPr>
          <w:spacing w:val="-11"/>
        </w:rPr>
        <w:t xml:space="preserve"> </w:t>
      </w:r>
      <w:r w:rsidRPr="00354B82">
        <w:t>principal</w:t>
      </w:r>
      <w:r w:rsidRPr="00354B82">
        <w:rPr>
          <w:spacing w:val="-10"/>
        </w:rPr>
        <w:t xml:space="preserve"> </w:t>
      </w:r>
      <w:r w:rsidRPr="00354B82">
        <w:t>consolidar</w:t>
      </w:r>
      <w:r w:rsidRPr="00354B82">
        <w:rPr>
          <w:spacing w:val="-11"/>
        </w:rPr>
        <w:t xml:space="preserve"> </w:t>
      </w:r>
      <w:r w:rsidRPr="00354B82">
        <w:t>o</w:t>
      </w:r>
      <w:r w:rsidRPr="00354B82">
        <w:rPr>
          <w:spacing w:val="-10"/>
        </w:rPr>
        <w:t xml:space="preserve"> </w:t>
      </w:r>
      <w:r w:rsidRPr="00354B82">
        <w:t>trabalho</w:t>
      </w:r>
      <w:r w:rsidRPr="00354B82">
        <w:rPr>
          <w:spacing w:val="-11"/>
        </w:rPr>
        <w:t xml:space="preserve"> </w:t>
      </w:r>
      <w:r w:rsidRPr="00354B82">
        <w:t>conjunto</w:t>
      </w:r>
      <w:r w:rsidRPr="00354B82">
        <w:rPr>
          <w:spacing w:val="-57"/>
        </w:rPr>
        <w:t xml:space="preserve"> </w:t>
      </w:r>
      <w:r w:rsidRPr="00354B82">
        <w:t>e as investigações que vem sendo desenvolvidas por parte dos membros vinculados ao</w:t>
      </w:r>
      <w:r w:rsidRPr="00354B82">
        <w:rPr>
          <w:spacing w:val="1"/>
        </w:rPr>
        <w:t xml:space="preserve"> </w:t>
      </w:r>
      <w:r w:rsidRPr="00354B82">
        <w:t>Grupo de Pesquisa (CNPq) “TRAVESSIAS: Governança, Administração e Poder nas</w:t>
      </w:r>
      <w:r w:rsidRPr="00354B82">
        <w:rPr>
          <w:spacing w:val="1"/>
        </w:rPr>
        <w:t xml:space="preserve"> </w:t>
      </w:r>
      <w:r w:rsidRPr="00354B82">
        <w:t>Américas</w:t>
      </w:r>
      <w:r w:rsidRPr="00354B82">
        <w:rPr>
          <w:spacing w:val="1"/>
        </w:rPr>
        <w:t xml:space="preserve"> </w:t>
      </w:r>
      <w:r w:rsidRPr="00354B82">
        <w:t>(séculos</w:t>
      </w:r>
      <w:r w:rsidRPr="00354B82">
        <w:rPr>
          <w:spacing w:val="1"/>
        </w:rPr>
        <w:t xml:space="preserve"> </w:t>
      </w:r>
      <w:r w:rsidRPr="00354B82">
        <w:t>XVI-XIX)”.</w:t>
      </w:r>
      <w:r w:rsidRPr="00354B82">
        <w:rPr>
          <w:spacing w:val="1"/>
        </w:rPr>
        <w:t xml:space="preserve"> </w:t>
      </w:r>
      <w:r w:rsidRPr="00354B82">
        <w:t>Tal</w:t>
      </w:r>
      <w:r w:rsidRPr="00354B82">
        <w:rPr>
          <w:spacing w:val="1"/>
        </w:rPr>
        <w:t xml:space="preserve"> </w:t>
      </w:r>
      <w:r w:rsidRPr="00354B82">
        <w:t>grupo</w:t>
      </w:r>
      <w:r w:rsidRPr="00354B82">
        <w:rPr>
          <w:spacing w:val="1"/>
        </w:rPr>
        <w:t xml:space="preserve"> </w:t>
      </w:r>
      <w:r w:rsidRPr="00354B82">
        <w:t>conta</w:t>
      </w:r>
      <w:r w:rsidRPr="00354B82">
        <w:rPr>
          <w:spacing w:val="1"/>
        </w:rPr>
        <w:t xml:space="preserve"> </w:t>
      </w:r>
      <w:r w:rsidRPr="00354B82">
        <w:t>com</w:t>
      </w:r>
      <w:r w:rsidRPr="00354B82">
        <w:rPr>
          <w:spacing w:val="1"/>
        </w:rPr>
        <w:t xml:space="preserve"> </w:t>
      </w:r>
      <w:r w:rsidRPr="00354B82">
        <w:t>pesquisadores</w:t>
      </w:r>
      <w:r w:rsidRPr="00354B82">
        <w:rPr>
          <w:spacing w:val="1"/>
        </w:rPr>
        <w:t xml:space="preserve"> </w:t>
      </w:r>
      <w:r w:rsidRPr="00354B82">
        <w:t>de</w:t>
      </w:r>
      <w:r w:rsidRPr="00354B82">
        <w:rPr>
          <w:spacing w:val="1"/>
        </w:rPr>
        <w:t xml:space="preserve"> </w:t>
      </w:r>
      <w:r w:rsidRPr="00354B82">
        <w:t>diferentes</w:t>
      </w:r>
      <w:r w:rsidRPr="00354B82">
        <w:rPr>
          <w:spacing w:val="1"/>
        </w:rPr>
        <w:t xml:space="preserve"> </w:t>
      </w:r>
      <w:r w:rsidRPr="00354B82">
        <w:t>instituições</w:t>
      </w:r>
      <w:r w:rsidRPr="00354B82">
        <w:rPr>
          <w:spacing w:val="1"/>
        </w:rPr>
        <w:t xml:space="preserve"> </w:t>
      </w:r>
      <w:r w:rsidRPr="00354B82">
        <w:t>públicas</w:t>
      </w:r>
      <w:r w:rsidRPr="00354B82">
        <w:rPr>
          <w:spacing w:val="1"/>
        </w:rPr>
        <w:t xml:space="preserve"> </w:t>
      </w:r>
      <w:r w:rsidRPr="00354B82">
        <w:t>e</w:t>
      </w:r>
      <w:r w:rsidRPr="00354B82">
        <w:rPr>
          <w:spacing w:val="1"/>
        </w:rPr>
        <w:t xml:space="preserve"> </w:t>
      </w:r>
      <w:r w:rsidRPr="00354B82">
        <w:t>federais</w:t>
      </w:r>
      <w:r w:rsidRPr="00354B82">
        <w:rPr>
          <w:spacing w:val="1"/>
        </w:rPr>
        <w:t xml:space="preserve"> </w:t>
      </w:r>
      <w:r w:rsidRPr="00354B82">
        <w:t>de</w:t>
      </w:r>
      <w:r w:rsidRPr="00354B82">
        <w:rPr>
          <w:spacing w:val="1"/>
        </w:rPr>
        <w:t xml:space="preserve"> </w:t>
      </w:r>
      <w:r w:rsidRPr="00354B82">
        <w:t>ensino.</w:t>
      </w:r>
      <w:r w:rsidRPr="00354B82">
        <w:rPr>
          <w:spacing w:val="1"/>
        </w:rPr>
        <w:t xml:space="preserve"> </w:t>
      </w:r>
      <w:r w:rsidRPr="00354B82">
        <w:t>Para</w:t>
      </w:r>
      <w:r w:rsidRPr="00354B82">
        <w:rPr>
          <w:spacing w:val="1"/>
        </w:rPr>
        <w:t xml:space="preserve"> </w:t>
      </w:r>
      <w:r w:rsidRPr="00354B82">
        <w:t>esta</w:t>
      </w:r>
      <w:r w:rsidRPr="00354B82">
        <w:rPr>
          <w:spacing w:val="1"/>
        </w:rPr>
        <w:t xml:space="preserve"> </w:t>
      </w:r>
      <w:r w:rsidRPr="00354B82">
        <w:t>proposta,</w:t>
      </w:r>
      <w:r w:rsidRPr="00354B82">
        <w:rPr>
          <w:spacing w:val="1"/>
        </w:rPr>
        <w:t xml:space="preserve"> </w:t>
      </w:r>
      <w:r w:rsidRPr="00354B82">
        <w:t>se</w:t>
      </w:r>
      <w:r w:rsidRPr="00354B82">
        <w:rPr>
          <w:spacing w:val="1"/>
        </w:rPr>
        <w:t xml:space="preserve"> </w:t>
      </w:r>
      <w:r w:rsidRPr="00354B82">
        <w:t>lança</w:t>
      </w:r>
      <w:r w:rsidRPr="00354B82">
        <w:rPr>
          <w:spacing w:val="1"/>
        </w:rPr>
        <w:t xml:space="preserve"> </w:t>
      </w:r>
      <w:r w:rsidRPr="00354B82">
        <w:t>a</w:t>
      </w:r>
      <w:r w:rsidRPr="00354B82">
        <w:rPr>
          <w:spacing w:val="1"/>
        </w:rPr>
        <w:t xml:space="preserve"> </w:t>
      </w:r>
      <w:r w:rsidRPr="00354B82">
        <w:t>tarefa</w:t>
      </w:r>
      <w:r w:rsidRPr="00354B82">
        <w:rPr>
          <w:spacing w:val="1"/>
        </w:rPr>
        <w:t xml:space="preserve"> </w:t>
      </w:r>
      <w:r w:rsidRPr="00354B82">
        <w:t>de</w:t>
      </w:r>
      <w:r w:rsidRPr="00354B82">
        <w:rPr>
          <w:spacing w:val="-57"/>
        </w:rPr>
        <w:t xml:space="preserve"> </w:t>
      </w:r>
      <w:r w:rsidRPr="00354B82">
        <w:t>investigar o chamado modos de governar através das correspondências trocadas entre</w:t>
      </w:r>
      <w:r w:rsidRPr="00354B82">
        <w:rPr>
          <w:spacing w:val="1"/>
        </w:rPr>
        <w:t xml:space="preserve"> </w:t>
      </w:r>
      <w:r w:rsidRPr="00354B82">
        <w:t>diversos</w:t>
      </w:r>
      <w:r w:rsidRPr="00354B82">
        <w:rPr>
          <w:spacing w:val="-5"/>
        </w:rPr>
        <w:t xml:space="preserve"> </w:t>
      </w:r>
      <w:r w:rsidRPr="00354B82">
        <w:t>agentes</w:t>
      </w:r>
      <w:r w:rsidRPr="00354B82">
        <w:rPr>
          <w:spacing w:val="-5"/>
        </w:rPr>
        <w:t xml:space="preserve"> </w:t>
      </w:r>
      <w:r w:rsidRPr="00354B82">
        <w:t>e</w:t>
      </w:r>
      <w:r w:rsidRPr="00354B82">
        <w:rPr>
          <w:spacing w:val="-4"/>
        </w:rPr>
        <w:t xml:space="preserve"> </w:t>
      </w:r>
      <w:r w:rsidRPr="00354B82">
        <w:t>em</w:t>
      </w:r>
      <w:r w:rsidRPr="00354B82">
        <w:rPr>
          <w:spacing w:val="-5"/>
        </w:rPr>
        <w:t xml:space="preserve"> </w:t>
      </w:r>
      <w:r w:rsidRPr="00354B82">
        <w:t>suas</w:t>
      </w:r>
      <w:r w:rsidRPr="00354B82">
        <w:rPr>
          <w:spacing w:val="-5"/>
        </w:rPr>
        <w:t xml:space="preserve"> </w:t>
      </w:r>
      <w:r w:rsidRPr="00354B82">
        <w:t>diferentes</w:t>
      </w:r>
      <w:r w:rsidRPr="00354B82">
        <w:rPr>
          <w:spacing w:val="-4"/>
        </w:rPr>
        <w:t xml:space="preserve"> </w:t>
      </w:r>
      <w:r w:rsidRPr="00354B82">
        <w:t>perspectivas</w:t>
      </w:r>
      <w:r w:rsidRPr="00354B82">
        <w:rPr>
          <w:spacing w:val="-5"/>
        </w:rPr>
        <w:t xml:space="preserve"> </w:t>
      </w:r>
      <w:r w:rsidRPr="00354B82">
        <w:t>investigativas</w:t>
      </w:r>
      <w:r w:rsidRPr="00354B82">
        <w:rPr>
          <w:spacing w:val="-5"/>
        </w:rPr>
        <w:t xml:space="preserve"> </w:t>
      </w:r>
      <w:r w:rsidRPr="00354B82">
        <w:t>presentes</w:t>
      </w:r>
      <w:r w:rsidRPr="00354B82">
        <w:rPr>
          <w:spacing w:val="-4"/>
        </w:rPr>
        <w:t xml:space="preserve"> </w:t>
      </w:r>
      <w:r w:rsidRPr="00354B82">
        <w:t>nas</w:t>
      </w:r>
      <w:r w:rsidRPr="00354B82">
        <w:rPr>
          <w:spacing w:val="-5"/>
        </w:rPr>
        <w:t xml:space="preserve"> </w:t>
      </w:r>
      <w:r w:rsidRPr="00354B82">
        <w:t>pesquisas</w:t>
      </w:r>
      <w:r w:rsidRPr="00354B82">
        <w:rPr>
          <w:spacing w:val="-57"/>
        </w:rPr>
        <w:t xml:space="preserve"> </w:t>
      </w:r>
      <w:r w:rsidRPr="00354B82">
        <w:t>feitas</w:t>
      </w:r>
      <w:r w:rsidRPr="00354B82">
        <w:rPr>
          <w:spacing w:val="-13"/>
        </w:rPr>
        <w:t xml:space="preserve"> </w:t>
      </w:r>
      <w:r w:rsidRPr="00354B82">
        <w:t>no</w:t>
      </w:r>
      <w:r w:rsidRPr="00354B82">
        <w:rPr>
          <w:spacing w:val="-12"/>
        </w:rPr>
        <w:t xml:space="preserve"> </w:t>
      </w:r>
      <w:r w:rsidRPr="00354B82">
        <w:t>grupo</w:t>
      </w:r>
      <w:r w:rsidRPr="00354B82">
        <w:rPr>
          <w:spacing w:val="-12"/>
        </w:rPr>
        <w:t xml:space="preserve"> </w:t>
      </w:r>
      <w:r w:rsidRPr="00354B82">
        <w:t>de</w:t>
      </w:r>
      <w:r w:rsidRPr="00354B82">
        <w:rPr>
          <w:spacing w:val="-13"/>
        </w:rPr>
        <w:t xml:space="preserve"> </w:t>
      </w:r>
      <w:r w:rsidRPr="00354B82">
        <w:t>pesquisa</w:t>
      </w:r>
      <w:r w:rsidRPr="00354B82">
        <w:rPr>
          <w:spacing w:val="-12"/>
        </w:rPr>
        <w:t xml:space="preserve"> </w:t>
      </w:r>
      <w:r w:rsidRPr="00354B82">
        <w:t>“Travessias”.</w:t>
      </w:r>
      <w:r w:rsidRPr="00354B82">
        <w:rPr>
          <w:spacing w:val="-12"/>
        </w:rPr>
        <w:t xml:space="preserve"> </w:t>
      </w:r>
      <w:r w:rsidRPr="00354B82">
        <w:t>Ela</w:t>
      </w:r>
      <w:r w:rsidRPr="00354B82">
        <w:rPr>
          <w:spacing w:val="-13"/>
        </w:rPr>
        <w:t xml:space="preserve"> </w:t>
      </w:r>
      <w:r w:rsidRPr="00354B82">
        <w:t>converge</w:t>
      </w:r>
      <w:r w:rsidRPr="00354B82">
        <w:rPr>
          <w:spacing w:val="-12"/>
        </w:rPr>
        <w:t xml:space="preserve"> </w:t>
      </w:r>
      <w:r w:rsidRPr="00354B82">
        <w:t>para</w:t>
      </w:r>
      <w:r w:rsidRPr="00354B82">
        <w:rPr>
          <w:spacing w:val="-12"/>
        </w:rPr>
        <w:t xml:space="preserve"> </w:t>
      </w:r>
      <w:r w:rsidRPr="00354B82">
        <w:t>o</w:t>
      </w:r>
      <w:r w:rsidRPr="00354B82">
        <w:rPr>
          <w:spacing w:val="-13"/>
        </w:rPr>
        <w:t xml:space="preserve"> </w:t>
      </w:r>
      <w:r w:rsidRPr="00354B82">
        <w:t>(des)</w:t>
      </w:r>
      <w:r w:rsidRPr="00354B82">
        <w:rPr>
          <w:spacing w:val="-12"/>
        </w:rPr>
        <w:t xml:space="preserve"> </w:t>
      </w:r>
      <w:r w:rsidRPr="00354B82">
        <w:t>embarque</w:t>
      </w:r>
      <w:r w:rsidRPr="00354B82">
        <w:rPr>
          <w:spacing w:val="-12"/>
        </w:rPr>
        <w:t xml:space="preserve"> </w:t>
      </w:r>
      <w:r w:rsidRPr="00354B82">
        <w:t>comum</w:t>
      </w:r>
      <w:r w:rsidRPr="00354B82">
        <w:rPr>
          <w:spacing w:val="-13"/>
        </w:rPr>
        <w:t xml:space="preserve"> </w:t>
      </w:r>
      <w:r w:rsidRPr="00354B82">
        <w:t>das</w:t>
      </w:r>
      <w:r w:rsidRPr="00354B82">
        <w:rPr>
          <w:spacing w:val="-57"/>
        </w:rPr>
        <w:t xml:space="preserve"> </w:t>
      </w:r>
      <w:r w:rsidRPr="00354B82">
        <w:t>correspondências ‘oficiais’ de e para nichos burocráticos, tais como o governo, a justiça,</w:t>
      </w:r>
      <w:r w:rsidRPr="00354B82">
        <w:rPr>
          <w:spacing w:val="-57"/>
        </w:rPr>
        <w:t xml:space="preserve"> </w:t>
      </w:r>
      <w:r w:rsidRPr="00354B82">
        <w:t>o comércio envolvendo a comunidade portuária que se estabeleceu na Capitania de</w:t>
      </w:r>
      <w:r w:rsidRPr="00354B82">
        <w:rPr>
          <w:spacing w:val="1"/>
        </w:rPr>
        <w:t xml:space="preserve"> </w:t>
      </w:r>
      <w:r w:rsidRPr="00354B82">
        <w:t>Pernambuco. É, portanto, os mundos ultramarinos, um lugar de convergência em nosso</w:t>
      </w:r>
      <w:r w:rsidRPr="00354B82">
        <w:rPr>
          <w:spacing w:val="1"/>
        </w:rPr>
        <w:t xml:space="preserve"> </w:t>
      </w:r>
      <w:r w:rsidRPr="00354B82">
        <w:t>simpósio.</w:t>
      </w:r>
    </w:p>
    <w:p w14:paraId="508D0689" w14:textId="4D1631D9" w:rsidR="00AE7ED6" w:rsidRDefault="00AE7ED6" w:rsidP="00354B82">
      <w:pPr>
        <w:pBdr>
          <w:bottom w:val="single" w:sz="12" w:space="1" w:color="auto"/>
        </w:pBdr>
        <w:spacing w:after="0" w:line="240" w:lineRule="auto"/>
        <w:jc w:val="both"/>
        <w:rPr>
          <w:rFonts w:ascii="Times New Roman" w:hAnsi="Times New Roman" w:cs="Times New Roman"/>
          <w:sz w:val="24"/>
          <w:szCs w:val="24"/>
        </w:rPr>
      </w:pPr>
    </w:p>
    <w:p w14:paraId="67832706" w14:textId="77777777" w:rsidR="005F6C83" w:rsidRPr="00354B82" w:rsidRDefault="005F6C83" w:rsidP="00354B82">
      <w:pPr>
        <w:pBdr>
          <w:bottom w:val="single" w:sz="12" w:space="1" w:color="auto"/>
        </w:pBdr>
        <w:spacing w:after="0" w:line="240" w:lineRule="auto"/>
        <w:jc w:val="both"/>
        <w:rPr>
          <w:rFonts w:ascii="Times New Roman" w:hAnsi="Times New Roman" w:cs="Times New Roman"/>
          <w:sz w:val="24"/>
          <w:szCs w:val="24"/>
        </w:rPr>
      </w:pPr>
    </w:p>
    <w:p w14:paraId="4D4097A0" w14:textId="77777777" w:rsidR="00AE7ED6" w:rsidRPr="00354B82" w:rsidRDefault="00AE7ED6" w:rsidP="00354B82">
      <w:pPr>
        <w:pStyle w:val="Default"/>
        <w:jc w:val="both"/>
      </w:pPr>
    </w:p>
    <w:p w14:paraId="4205B782" w14:textId="77777777" w:rsidR="00AE7ED6" w:rsidRPr="00354B82" w:rsidRDefault="00AE7ED6" w:rsidP="00354B82">
      <w:pPr>
        <w:autoSpaceDE w:val="0"/>
        <w:autoSpaceDN w:val="0"/>
        <w:adjustRightInd w:val="0"/>
        <w:spacing w:after="0" w:line="240" w:lineRule="auto"/>
        <w:jc w:val="both"/>
        <w:rPr>
          <w:rFonts w:ascii="Times New Roman" w:hAnsi="Times New Roman" w:cs="Times New Roman"/>
          <w:b/>
          <w:bCs/>
          <w:sz w:val="24"/>
          <w:szCs w:val="24"/>
        </w:rPr>
      </w:pPr>
    </w:p>
    <w:p w14:paraId="705DBCA8" w14:textId="77777777" w:rsidR="00AE7ED6" w:rsidRPr="00354B82" w:rsidRDefault="00AE7ED6" w:rsidP="00354B82">
      <w:pPr>
        <w:pStyle w:val="Default"/>
        <w:jc w:val="both"/>
        <w:rPr>
          <w:b/>
          <w:bCs/>
        </w:rPr>
      </w:pPr>
      <w:r w:rsidRPr="00354B82">
        <w:rPr>
          <w:b/>
          <w:bCs/>
        </w:rPr>
        <w:t>ST 03. Circuitos culturais: mediação e circulação local, (trans)nacional e global</w:t>
      </w:r>
    </w:p>
    <w:p w14:paraId="528B559D" w14:textId="77777777" w:rsidR="00AE7ED6" w:rsidRPr="00354B82" w:rsidRDefault="00AE7ED6" w:rsidP="00354B82">
      <w:pPr>
        <w:pStyle w:val="Default"/>
        <w:jc w:val="both"/>
      </w:pPr>
      <w:r w:rsidRPr="005F6C83">
        <w:rPr>
          <w:b/>
          <w:bCs/>
        </w:rPr>
        <w:t>Autor(es):</w:t>
      </w:r>
      <w:r w:rsidRPr="00354B82">
        <w:t xml:space="preserve"> Caio Affonso Leone (Doutorando em História pela UFF) e Everton Vieira Barbosa (Doutor em História pela UFF)</w:t>
      </w:r>
    </w:p>
    <w:p w14:paraId="4200C579" w14:textId="77777777" w:rsidR="005F6C83" w:rsidRDefault="005F6C83" w:rsidP="00354B82">
      <w:pPr>
        <w:pStyle w:val="Ttulo1"/>
        <w:spacing w:before="0"/>
        <w:ind w:left="0"/>
        <w:jc w:val="both"/>
      </w:pPr>
    </w:p>
    <w:p w14:paraId="00CEDDCA" w14:textId="22020183" w:rsidR="00354B82" w:rsidRPr="00354B82" w:rsidRDefault="00354B82" w:rsidP="00354B82">
      <w:pPr>
        <w:pStyle w:val="Ttulo1"/>
        <w:spacing w:before="0"/>
        <w:ind w:left="0"/>
        <w:jc w:val="both"/>
      </w:pPr>
      <w:r w:rsidRPr="00354B82">
        <w:t>Resumo</w:t>
      </w:r>
    </w:p>
    <w:p w14:paraId="7C02D146" w14:textId="6B1021A8" w:rsidR="00354B82" w:rsidRPr="00354B82" w:rsidRDefault="00354B82" w:rsidP="00354B82">
      <w:pPr>
        <w:pStyle w:val="Corpodetexto"/>
        <w:jc w:val="both"/>
      </w:pPr>
      <w:r w:rsidRPr="00354B82">
        <w:t>Este Simpósio Temático tem como objetivo reunir pesquisadores que, por conta de</w:t>
      </w:r>
      <w:r w:rsidRPr="00354B82">
        <w:rPr>
          <w:spacing w:val="1"/>
        </w:rPr>
        <w:t xml:space="preserve"> </w:t>
      </w:r>
      <w:r w:rsidRPr="00354B82">
        <w:t xml:space="preserve">afinidades teórico-metodológicas ou temáticas, busquem debater trabalhos relacionados </w:t>
      </w:r>
      <w:r w:rsidRPr="00354B82">
        <w:lastRenderedPageBreak/>
        <w:t>à</w:t>
      </w:r>
      <w:r w:rsidRPr="00354B82">
        <w:rPr>
          <w:spacing w:val="1"/>
        </w:rPr>
        <w:t xml:space="preserve"> </w:t>
      </w:r>
      <w:r w:rsidRPr="00354B82">
        <w:t>circulação local, (trans)nacional ou internacional de ideias, obras e pessoas em diferentes</w:t>
      </w:r>
      <w:r w:rsidRPr="00354B82">
        <w:rPr>
          <w:spacing w:val="1"/>
        </w:rPr>
        <w:t xml:space="preserve"> </w:t>
      </w:r>
      <w:r w:rsidRPr="00354B82">
        <w:t xml:space="preserve">modalidades e temporalidades. Nesse intuito, a noção de </w:t>
      </w:r>
      <w:r w:rsidRPr="00354B82">
        <w:rPr>
          <w:i/>
        </w:rPr>
        <w:t xml:space="preserve">circuitos culturais </w:t>
      </w:r>
      <w:r w:rsidRPr="00354B82">
        <w:t>é proposta como</w:t>
      </w:r>
      <w:r w:rsidRPr="00354B82">
        <w:rPr>
          <w:spacing w:val="1"/>
        </w:rPr>
        <w:t xml:space="preserve"> </w:t>
      </w:r>
      <w:r w:rsidRPr="00354B82">
        <w:t>meio de operar uma cartografia dessas trocas e deslocamentos a partir de seus principais</w:t>
      </w:r>
      <w:r w:rsidRPr="00354B82">
        <w:rPr>
          <w:spacing w:val="1"/>
        </w:rPr>
        <w:t xml:space="preserve"> </w:t>
      </w:r>
      <w:r w:rsidRPr="00354B82">
        <w:t>mediadores.</w:t>
      </w:r>
      <w:r w:rsidRPr="00354B82">
        <w:rPr>
          <w:spacing w:val="-12"/>
        </w:rPr>
        <w:t xml:space="preserve"> </w:t>
      </w:r>
      <w:r w:rsidRPr="00354B82">
        <w:t>Portanto,</w:t>
      </w:r>
      <w:r w:rsidRPr="00354B82">
        <w:rPr>
          <w:spacing w:val="-11"/>
        </w:rPr>
        <w:t xml:space="preserve"> </w:t>
      </w:r>
      <w:r w:rsidRPr="00354B82">
        <w:t>serão</w:t>
      </w:r>
      <w:r w:rsidRPr="00354B82">
        <w:rPr>
          <w:spacing w:val="-12"/>
        </w:rPr>
        <w:t xml:space="preserve"> </w:t>
      </w:r>
      <w:r w:rsidRPr="00354B82">
        <w:t>aceitos</w:t>
      </w:r>
      <w:r w:rsidRPr="00354B82">
        <w:rPr>
          <w:spacing w:val="-9"/>
        </w:rPr>
        <w:t xml:space="preserve"> </w:t>
      </w:r>
      <w:r w:rsidRPr="00354B82">
        <w:t>trabalhos</w:t>
      </w:r>
      <w:r w:rsidRPr="00354B82">
        <w:rPr>
          <w:spacing w:val="-10"/>
        </w:rPr>
        <w:t xml:space="preserve"> </w:t>
      </w:r>
      <w:r w:rsidRPr="00354B82">
        <w:t>que</w:t>
      </w:r>
      <w:r w:rsidRPr="00354B82">
        <w:rPr>
          <w:spacing w:val="-13"/>
        </w:rPr>
        <w:t xml:space="preserve"> </w:t>
      </w:r>
      <w:r w:rsidRPr="00354B82">
        <w:t>abordem</w:t>
      </w:r>
      <w:r w:rsidRPr="00354B82">
        <w:rPr>
          <w:spacing w:val="-11"/>
        </w:rPr>
        <w:t xml:space="preserve"> </w:t>
      </w:r>
      <w:r w:rsidRPr="00354B82">
        <w:t>as</w:t>
      </w:r>
      <w:r w:rsidRPr="00354B82">
        <w:rPr>
          <w:spacing w:val="-11"/>
        </w:rPr>
        <w:t xml:space="preserve"> </w:t>
      </w:r>
      <w:r w:rsidRPr="00354B82">
        <w:t>noções</w:t>
      </w:r>
      <w:r w:rsidRPr="00354B82">
        <w:rPr>
          <w:spacing w:val="-12"/>
        </w:rPr>
        <w:t xml:space="preserve"> </w:t>
      </w:r>
      <w:r w:rsidRPr="00354B82">
        <w:t>de</w:t>
      </w:r>
      <w:r w:rsidRPr="00354B82">
        <w:rPr>
          <w:spacing w:val="-12"/>
        </w:rPr>
        <w:t xml:space="preserve"> </w:t>
      </w:r>
      <w:r w:rsidRPr="00354B82">
        <w:t>campo,</w:t>
      </w:r>
      <w:r w:rsidRPr="00354B82">
        <w:rPr>
          <w:spacing w:val="-12"/>
        </w:rPr>
        <w:t xml:space="preserve"> </w:t>
      </w:r>
      <w:r w:rsidRPr="00354B82">
        <w:t>obra</w:t>
      </w:r>
      <w:r w:rsidRPr="00354B82">
        <w:rPr>
          <w:spacing w:val="-13"/>
        </w:rPr>
        <w:t xml:space="preserve"> </w:t>
      </w:r>
      <w:r w:rsidRPr="00354B82">
        <w:t>e</w:t>
      </w:r>
      <w:r w:rsidRPr="00354B82">
        <w:rPr>
          <w:spacing w:val="-12"/>
        </w:rPr>
        <w:t xml:space="preserve"> </w:t>
      </w:r>
      <w:r w:rsidRPr="00354B82">
        <w:t>público,</w:t>
      </w:r>
      <w:r w:rsidRPr="00354B82">
        <w:rPr>
          <w:spacing w:val="-58"/>
        </w:rPr>
        <w:t xml:space="preserve"> </w:t>
      </w:r>
      <w:r w:rsidRPr="00354B82">
        <w:t>assim como o imbricamento entre o campo do poder e o campo da cultura; a circulação de</w:t>
      </w:r>
      <w:r w:rsidRPr="00354B82">
        <w:rPr>
          <w:spacing w:val="1"/>
        </w:rPr>
        <w:t xml:space="preserve"> </w:t>
      </w:r>
      <w:r w:rsidRPr="00354B82">
        <w:t>livros</w:t>
      </w:r>
      <w:r w:rsidRPr="00354B82">
        <w:rPr>
          <w:spacing w:val="58"/>
        </w:rPr>
        <w:t xml:space="preserve"> </w:t>
      </w:r>
      <w:r w:rsidRPr="00354B82">
        <w:t>e</w:t>
      </w:r>
      <w:r w:rsidRPr="00354B82">
        <w:rPr>
          <w:spacing w:val="57"/>
        </w:rPr>
        <w:t xml:space="preserve"> </w:t>
      </w:r>
      <w:r w:rsidRPr="00354B82">
        <w:t>traduções,</w:t>
      </w:r>
      <w:r w:rsidRPr="00354B82">
        <w:rPr>
          <w:spacing w:val="59"/>
        </w:rPr>
        <w:t xml:space="preserve"> </w:t>
      </w:r>
      <w:r w:rsidRPr="00354B82">
        <w:t>ou</w:t>
      </w:r>
      <w:r w:rsidRPr="00354B82">
        <w:rPr>
          <w:spacing w:val="58"/>
        </w:rPr>
        <w:t xml:space="preserve"> </w:t>
      </w:r>
      <w:r w:rsidRPr="00354B82">
        <w:t>outros</w:t>
      </w:r>
      <w:r w:rsidRPr="00354B82">
        <w:rPr>
          <w:spacing w:val="58"/>
        </w:rPr>
        <w:t xml:space="preserve"> </w:t>
      </w:r>
      <w:r w:rsidRPr="00354B82">
        <w:t>bens</w:t>
      </w:r>
      <w:r w:rsidRPr="00354B82">
        <w:rPr>
          <w:spacing w:val="59"/>
        </w:rPr>
        <w:t xml:space="preserve"> </w:t>
      </w:r>
      <w:r w:rsidRPr="00354B82">
        <w:t>simbólicos,</w:t>
      </w:r>
      <w:r w:rsidRPr="00354B82">
        <w:rPr>
          <w:spacing w:val="56"/>
        </w:rPr>
        <w:t xml:space="preserve"> </w:t>
      </w:r>
      <w:r w:rsidRPr="00354B82">
        <w:t>como  a</w:t>
      </w:r>
      <w:r w:rsidRPr="00354B82">
        <w:rPr>
          <w:spacing w:val="57"/>
        </w:rPr>
        <w:t xml:space="preserve"> </w:t>
      </w:r>
      <w:r w:rsidRPr="00354B82">
        <w:t>moda</w:t>
      </w:r>
      <w:r w:rsidRPr="00354B82">
        <w:rPr>
          <w:spacing w:val="58"/>
        </w:rPr>
        <w:t xml:space="preserve"> </w:t>
      </w:r>
      <w:r w:rsidRPr="00354B82">
        <w:t>e</w:t>
      </w:r>
      <w:r w:rsidRPr="00354B82">
        <w:rPr>
          <w:spacing w:val="57"/>
        </w:rPr>
        <w:t xml:space="preserve"> </w:t>
      </w:r>
      <w:r w:rsidRPr="00354B82">
        <w:t>o</w:t>
      </w:r>
      <w:r w:rsidRPr="00354B82">
        <w:rPr>
          <w:spacing w:val="58"/>
        </w:rPr>
        <w:t xml:space="preserve"> </w:t>
      </w:r>
      <w:r w:rsidRPr="00354B82">
        <w:t>cinema;</w:t>
      </w:r>
      <w:r w:rsidRPr="00354B82">
        <w:rPr>
          <w:spacing w:val="58"/>
        </w:rPr>
        <w:t xml:space="preserve"> </w:t>
      </w:r>
      <w:r w:rsidRPr="00354B82">
        <w:t>a</w:t>
      </w:r>
      <w:r w:rsidRPr="00354B82">
        <w:rPr>
          <w:spacing w:val="57"/>
        </w:rPr>
        <w:t xml:space="preserve"> </w:t>
      </w:r>
      <w:r w:rsidRPr="00354B82">
        <w:t>atuação</w:t>
      </w:r>
      <w:r w:rsidRPr="00354B82">
        <w:rPr>
          <w:spacing w:val="59"/>
        </w:rPr>
        <w:t xml:space="preserve"> </w:t>
      </w:r>
      <w:r w:rsidRPr="00354B82">
        <w:t>de</w:t>
      </w:r>
      <w:r w:rsidRPr="00354B82">
        <w:rPr>
          <w:spacing w:val="-58"/>
        </w:rPr>
        <w:t xml:space="preserve"> </w:t>
      </w:r>
      <w:r w:rsidRPr="00354B82">
        <w:t>mediadores, entendidos como “gate-keepers” entre contextos locais e globais, entre outros.</w:t>
      </w:r>
      <w:r w:rsidRPr="00354B82">
        <w:rPr>
          <w:spacing w:val="1"/>
        </w:rPr>
        <w:t xml:space="preserve"> </w:t>
      </w:r>
      <w:r w:rsidRPr="00354B82">
        <w:t>Lança-se, assim, a questão: é possível fomentar novas interpretações sobre uma variedade de</w:t>
      </w:r>
      <w:r w:rsidRPr="00354B82">
        <w:rPr>
          <w:spacing w:val="1"/>
        </w:rPr>
        <w:t xml:space="preserve"> </w:t>
      </w:r>
      <w:r w:rsidRPr="00354B82">
        <w:t>objetos</w:t>
      </w:r>
      <w:r w:rsidRPr="00354B82">
        <w:rPr>
          <w:spacing w:val="-6"/>
        </w:rPr>
        <w:t xml:space="preserve"> </w:t>
      </w:r>
      <w:r w:rsidRPr="00354B82">
        <w:t>de</w:t>
      </w:r>
      <w:r w:rsidRPr="00354B82">
        <w:rPr>
          <w:spacing w:val="-7"/>
        </w:rPr>
        <w:t xml:space="preserve"> </w:t>
      </w:r>
      <w:r w:rsidRPr="00354B82">
        <w:t>pesquisa,</w:t>
      </w:r>
      <w:r w:rsidRPr="00354B82">
        <w:rPr>
          <w:spacing w:val="-3"/>
        </w:rPr>
        <w:t xml:space="preserve"> </w:t>
      </w:r>
      <w:r w:rsidRPr="00354B82">
        <w:t>na</w:t>
      </w:r>
      <w:r w:rsidRPr="00354B82">
        <w:rPr>
          <w:spacing w:val="-5"/>
        </w:rPr>
        <w:t xml:space="preserve"> </w:t>
      </w:r>
      <w:r w:rsidRPr="00354B82">
        <w:t>medida</w:t>
      </w:r>
      <w:r w:rsidRPr="00354B82">
        <w:rPr>
          <w:spacing w:val="-6"/>
        </w:rPr>
        <w:t xml:space="preserve"> </w:t>
      </w:r>
      <w:r w:rsidRPr="00354B82">
        <w:t>em</w:t>
      </w:r>
      <w:r w:rsidRPr="00354B82">
        <w:rPr>
          <w:spacing w:val="-6"/>
        </w:rPr>
        <w:t xml:space="preserve"> </w:t>
      </w:r>
      <w:r w:rsidRPr="00354B82">
        <w:t>que</w:t>
      </w:r>
      <w:r w:rsidRPr="00354B82">
        <w:rPr>
          <w:spacing w:val="-6"/>
        </w:rPr>
        <w:t xml:space="preserve"> </w:t>
      </w:r>
      <w:r w:rsidRPr="00354B82">
        <w:t>sejam</w:t>
      </w:r>
      <w:r w:rsidRPr="00354B82">
        <w:rPr>
          <w:spacing w:val="-6"/>
        </w:rPr>
        <w:t xml:space="preserve"> </w:t>
      </w:r>
      <w:r w:rsidRPr="00354B82">
        <w:t>consideradas</w:t>
      </w:r>
      <w:r w:rsidRPr="00354B82">
        <w:rPr>
          <w:spacing w:val="-3"/>
        </w:rPr>
        <w:t xml:space="preserve"> </w:t>
      </w:r>
      <w:r w:rsidRPr="00354B82">
        <w:t>as</w:t>
      </w:r>
      <w:r w:rsidRPr="00354B82">
        <w:rPr>
          <w:spacing w:val="-6"/>
        </w:rPr>
        <w:t xml:space="preserve"> </w:t>
      </w:r>
      <w:r w:rsidRPr="00354B82">
        <w:t>interrelações</w:t>
      </w:r>
      <w:r w:rsidRPr="00354B82">
        <w:rPr>
          <w:spacing w:val="-3"/>
        </w:rPr>
        <w:t xml:space="preserve"> </w:t>
      </w:r>
      <w:r w:rsidRPr="00354B82">
        <w:t>entre</w:t>
      </w:r>
      <w:r w:rsidRPr="00354B82">
        <w:rPr>
          <w:spacing w:val="-7"/>
        </w:rPr>
        <w:t xml:space="preserve"> </w:t>
      </w:r>
      <w:r w:rsidRPr="00354B82">
        <w:t>os</w:t>
      </w:r>
      <w:r w:rsidRPr="00354B82">
        <w:rPr>
          <w:spacing w:val="-5"/>
        </w:rPr>
        <w:t xml:space="preserve"> </w:t>
      </w:r>
      <w:r w:rsidRPr="00354B82">
        <w:t>momentos</w:t>
      </w:r>
      <w:r w:rsidRPr="00354B82">
        <w:rPr>
          <w:spacing w:val="-58"/>
        </w:rPr>
        <w:t xml:space="preserve"> </w:t>
      </w:r>
      <w:r w:rsidRPr="00354B82">
        <w:t>ou agentes envolvidos na produção, circulação, e consumo, ou seja, na formação de um</w:t>
      </w:r>
      <w:r w:rsidRPr="00354B82">
        <w:rPr>
          <w:spacing w:val="1"/>
        </w:rPr>
        <w:t xml:space="preserve"> </w:t>
      </w:r>
      <w:r w:rsidRPr="00354B82">
        <w:t>circuito?</w:t>
      </w:r>
      <w:r w:rsidRPr="00354B82">
        <w:rPr>
          <w:spacing w:val="-8"/>
        </w:rPr>
        <w:t xml:space="preserve"> </w:t>
      </w:r>
      <w:r w:rsidRPr="00354B82">
        <w:t>Em</w:t>
      </w:r>
      <w:r w:rsidRPr="00354B82">
        <w:rPr>
          <w:spacing w:val="-6"/>
        </w:rPr>
        <w:t xml:space="preserve"> </w:t>
      </w:r>
      <w:r w:rsidRPr="00354B82">
        <w:t>outras</w:t>
      </w:r>
      <w:r w:rsidRPr="00354B82">
        <w:rPr>
          <w:spacing w:val="-6"/>
        </w:rPr>
        <w:t xml:space="preserve"> </w:t>
      </w:r>
      <w:r w:rsidRPr="00354B82">
        <w:t>palavras,</w:t>
      </w:r>
      <w:r w:rsidRPr="00354B82">
        <w:rPr>
          <w:spacing w:val="-6"/>
        </w:rPr>
        <w:t xml:space="preserve"> </w:t>
      </w:r>
      <w:r w:rsidRPr="00354B82">
        <w:t>incentiva-se</w:t>
      </w:r>
      <w:r w:rsidRPr="00354B82">
        <w:rPr>
          <w:spacing w:val="-5"/>
        </w:rPr>
        <w:t xml:space="preserve"> </w:t>
      </w:r>
      <w:r w:rsidRPr="00354B82">
        <w:t>a</w:t>
      </w:r>
      <w:r w:rsidRPr="00354B82">
        <w:rPr>
          <w:spacing w:val="-7"/>
        </w:rPr>
        <w:t xml:space="preserve"> </w:t>
      </w:r>
      <w:r w:rsidRPr="00354B82">
        <w:t>reflexão</w:t>
      </w:r>
      <w:r w:rsidRPr="00354B82">
        <w:rPr>
          <w:spacing w:val="-7"/>
        </w:rPr>
        <w:t xml:space="preserve"> </w:t>
      </w:r>
      <w:r w:rsidRPr="00354B82">
        <w:t>contextualizada</w:t>
      </w:r>
      <w:r w:rsidRPr="00354B82">
        <w:rPr>
          <w:spacing w:val="-5"/>
        </w:rPr>
        <w:t xml:space="preserve"> </w:t>
      </w:r>
      <w:r w:rsidRPr="00354B82">
        <w:t>–</w:t>
      </w:r>
      <w:r w:rsidRPr="00354B82">
        <w:rPr>
          <w:spacing w:val="-4"/>
        </w:rPr>
        <w:t xml:space="preserve"> </w:t>
      </w:r>
      <w:r w:rsidRPr="00354B82">
        <w:t>empiricamente</w:t>
      </w:r>
      <w:r w:rsidRPr="00354B82">
        <w:rPr>
          <w:spacing w:val="-5"/>
        </w:rPr>
        <w:t xml:space="preserve"> </w:t>
      </w:r>
      <w:r w:rsidRPr="00354B82">
        <w:t>apoiada</w:t>
      </w:r>
      <w:r w:rsidRPr="00354B82">
        <w:rPr>
          <w:spacing w:val="-58"/>
        </w:rPr>
        <w:t xml:space="preserve"> </w:t>
      </w:r>
      <w:r w:rsidRPr="00354B82">
        <w:t>e/ou metodológica – sobre a formação de circuitos transnacionais, sem perder de vista suas</w:t>
      </w:r>
      <w:r w:rsidRPr="00354B82">
        <w:rPr>
          <w:spacing w:val="1"/>
        </w:rPr>
        <w:t xml:space="preserve"> </w:t>
      </w:r>
      <w:r w:rsidRPr="00354B82">
        <w:t>dimensões</w:t>
      </w:r>
      <w:r w:rsidRPr="00354B82">
        <w:rPr>
          <w:spacing w:val="-1"/>
        </w:rPr>
        <w:t xml:space="preserve"> </w:t>
      </w:r>
      <w:r w:rsidRPr="00354B82">
        <w:t>locais, em diferentes</w:t>
      </w:r>
      <w:r w:rsidRPr="00354B82">
        <w:rPr>
          <w:spacing w:val="1"/>
        </w:rPr>
        <w:t xml:space="preserve"> </w:t>
      </w:r>
      <w:r w:rsidRPr="00354B82">
        <w:t>contextos e</w:t>
      </w:r>
      <w:r w:rsidRPr="00354B82">
        <w:rPr>
          <w:spacing w:val="-1"/>
        </w:rPr>
        <w:t xml:space="preserve"> </w:t>
      </w:r>
      <w:r w:rsidRPr="00354B82">
        <w:t>escalas</w:t>
      </w:r>
      <w:r w:rsidRPr="00354B82">
        <w:rPr>
          <w:spacing w:val="-1"/>
        </w:rPr>
        <w:t xml:space="preserve"> </w:t>
      </w:r>
      <w:r w:rsidRPr="00354B82">
        <w:t>de</w:t>
      </w:r>
      <w:r w:rsidRPr="00354B82">
        <w:rPr>
          <w:spacing w:val="-1"/>
        </w:rPr>
        <w:t xml:space="preserve"> </w:t>
      </w:r>
      <w:r w:rsidRPr="00354B82">
        <w:t>análise.</w:t>
      </w:r>
      <w:r w:rsidR="005F6C83">
        <w:t xml:space="preserve"> </w:t>
      </w:r>
      <w:r w:rsidRPr="00354B82">
        <w:t>A</w:t>
      </w:r>
      <w:r w:rsidRPr="00354B82">
        <w:rPr>
          <w:spacing w:val="-12"/>
        </w:rPr>
        <w:t xml:space="preserve"> </w:t>
      </w:r>
      <w:r w:rsidRPr="00354B82">
        <w:t>título</w:t>
      </w:r>
      <w:r w:rsidRPr="00354B82">
        <w:rPr>
          <w:spacing w:val="-10"/>
        </w:rPr>
        <w:t xml:space="preserve"> </w:t>
      </w:r>
      <w:r w:rsidRPr="00354B82">
        <w:t>de</w:t>
      </w:r>
      <w:r w:rsidRPr="00354B82">
        <w:rPr>
          <w:spacing w:val="-9"/>
        </w:rPr>
        <w:t xml:space="preserve"> </w:t>
      </w:r>
      <w:r w:rsidRPr="00354B82">
        <w:t>exemplo,</w:t>
      </w:r>
      <w:r w:rsidRPr="00354B82">
        <w:rPr>
          <w:spacing w:val="-10"/>
        </w:rPr>
        <w:t xml:space="preserve"> </w:t>
      </w:r>
      <w:r w:rsidRPr="00354B82">
        <w:t>no</w:t>
      </w:r>
      <w:r w:rsidRPr="00354B82">
        <w:rPr>
          <w:spacing w:val="-8"/>
        </w:rPr>
        <w:t xml:space="preserve"> </w:t>
      </w:r>
      <w:r w:rsidRPr="00354B82">
        <w:t>campo</w:t>
      </w:r>
      <w:r w:rsidRPr="00354B82">
        <w:rPr>
          <w:spacing w:val="-10"/>
        </w:rPr>
        <w:t xml:space="preserve"> </w:t>
      </w:r>
      <w:r w:rsidRPr="00354B82">
        <w:t>da</w:t>
      </w:r>
      <w:r w:rsidRPr="00354B82">
        <w:rPr>
          <w:spacing w:val="-9"/>
        </w:rPr>
        <w:t xml:space="preserve"> </w:t>
      </w:r>
      <w:r w:rsidRPr="00354B82">
        <w:t>moda,</w:t>
      </w:r>
      <w:r w:rsidRPr="00354B82">
        <w:rPr>
          <w:spacing w:val="-12"/>
        </w:rPr>
        <w:t xml:space="preserve"> </w:t>
      </w:r>
      <w:r w:rsidRPr="00354B82">
        <w:t>os</w:t>
      </w:r>
      <w:r w:rsidRPr="00354B82">
        <w:rPr>
          <w:spacing w:val="-8"/>
        </w:rPr>
        <w:t xml:space="preserve"> </w:t>
      </w:r>
      <w:r w:rsidRPr="00354B82">
        <w:t>circuitos</w:t>
      </w:r>
      <w:r w:rsidRPr="00354B82">
        <w:rPr>
          <w:spacing w:val="-10"/>
        </w:rPr>
        <w:t xml:space="preserve"> </w:t>
      </w:r>
      <w:r w:rsidRPr="00354B82">
        <w:t>se</w:t>
      </w:r>
      <w:r w:rsidRPr="00354B82">
        <w:rPr>
          <w:spacing w:val="-11"/>
        </w:rPr>
        <w:t xml:space="preserve"> </w:t>
      </w:r>
      <w:r w:rsidRPr="00354B82">
        <w:t>inserem</w:t>
      </w:r>
      <w:r w:rsidRPr="00354B82">
        <w:rPr>
          <w:spacing w:val="-8"/>
        </w:rPr>
        <w:t xml:space="preserve"> </w:t>
      </w:r>
      <w:r w:rsidRPr="00354B82">
        <w:t>em</w:t>
      </w:r>
      <w:r w:rsidRPr="00354B82">
        <w:rPr>
          <w:spacing w:val="-10"/>
        </w:rPr>
        <w:t xml:space="preserve"> </w:t>
      </w:r>
      <w:r w:rsidRPr="00354B82">
        <w:t>uma</w:t>
      </w:r>
      <w:r w:rsidRPr="00354B82">
        <w:rPr>
          <w:spacing w:val="-8"/>
        </w:rPr>
        <w:t xml:space="preserve"> </w:t>
      </w:r>
      <w:r w:rsidRPr="00354B82">
        <w:t>rede</w:t>
      </w:r>
      <w:r w:rsidRPr="00354B82">
        <w:rPr>
          <w:spacing w:val="-11"/>
        </w:rPr>
        <w:t xml:space="preserve"> </w:t>
      </w:r>
      <w:r w:rsidRPr="00354B82">
        <w:t>complexa</w:t>
      </w:r>
      <w:r w:rsidRPr="00354B82">
        <w:rPr>
          <w:spacing w:val="-58"/>
        </w:rPr>
        <w:t xml:space="preserve"> </w:t>
      </w:r>
      <w:r w:rsidRPr="00354B82">
        <w:t>de indivíduos e objetos, cujo objetivo é fazer chegar um produto (geralmente ligado à moda,</w:t>
      </w:r>
      <w:r w:rsidRPr="00354B82">
        <w:rPr>
          <w:spacing w:val="1"/>
        </w:rPr>
        <w:t xml:space="preserve"> </w:t>
      </w:r>
      <w:r w:rsidRPr="00354B82">
        <w:t>porém não restrito a ela) ao consumidor em troca do valor encaminhado ao fornecedor</w:t>
      </w:r>
      <w:r w:rsidR="005F6C83">
        <w:t xml:space="preserve"> (NAHOUM, 2020)</w:t>
      </w:r>
      <w:r w:rsidRPr="00354B82">
        <w:t>. Já a</w:t>
      </w:r>
      <w:r w:rsidRPr="00354B82">
        <w:rPr>
          <w:spacing w:val="1"/>
        </w:rPr>
        <w:t xml:space="preserve"> </w:t>
      </w:r>
      <w:r w:rsidRPr="00354B82">
        <w:t>Geografia foca “a centralidade da circulação (</w:t>
      </w:r>
      <w:r w:rsidRPr="00354B82">
        <w:rPr>
          <w:i/>
        </w:rPr>
        <w:t>circuito</w:t>
      </w:r>
      <w:r w:rsidRPr="00354B82">
        <w:t>) no encadeamento das diversas etapas</w:t>
      </w:r>
      <w:r w:rsidRPr="00354B82">
        <w:rPr>
          <w:spacing w:val="1"/>
        </w:rPr>
        <w:t xml:space="preserve"> </w:t>
      </w:r>
      <w:r w:rsidRPr="00354B82">
        <w:t>da</w:t>
      </w:r>
      <w:r w:rsidRPr="00354B82">
        <w:rPr>
          <w:spacing w:val="-10"/>
        </w:rPr>
        <w:t xml:space="preserve"> </w:t>
      </w:r>
      <w:r w:rsidRPr="00354B82">
        <w:t>produção;</w:t>
      </w:r>
      <w:r w:rsidRPr="00354B82">
        <w:rPr>
          <w:spacing w:val="-6"/>
        </w:rPr>
        <w:t xml:space="preserve"> </w:t>
      </w:r>
      <w:r w:rsidRPr="00354B82">
        <w:t>a</w:t>
      </w:r>
      <w:r w:rsidRPr="00354B82">
        <w:rPr>
          <w:spacing w:val="-10"/>
        </w:rPr>
        <w:t xml:space="preserve"> </w:t>
      </w:r>
      <w:r w:rsidRPr="00354B82">
        <w:t>condição</w:t>
      </w:r>
      <w:r w:rsidRPr="00354B82">
        <w:rPr>
          <w:spacing w:val="-6"/>
        </w:rPr>
        <w:t xml:space="preserve"> </w:t>
      </w:r>
      <w:r w:rsidRPr="00354B82">
        <w:t>do</w:t>
      </w:r>
      <w:r w:rsidRPr="00354B82">
        <w:rPr>
          <w:spacing w:val="-9"/>
        </w:rPr>
        <w:t xml:space="preserve"> </w:t>
      </w:r>
      <w:r w:rsidRPr="00354B82">
        <w:t>espaço</w:t>
      </w:r>
      <w:r w:rsidRPr="00354B82">
        <w:rPr>
          <w:spacing w:val="-9"/>
        </w:rPr>
        <w:t xml:space="preserve"> </w:t>
      </w:r>
      <w:r w:rsidRPr="00354B82">
        <w:t>(</w:t>
      </w:r>
      <w:r w:rsidRPr="00354B82">
        <w:rPr>
          <w:i/>
        </w:rPr>
        <w:t>espacial</w:t>
      </w:r>
      <w:r w:rsidRPr="00354B82">
        <w:t>)</w:t>
      </w:r>
      <w:r w:rsidRPr="00354B82">
        <w:rPr>
          <w:spacing w:val="-9"/>
        </w:rPr>
        <w:t xml:space="preserve"> </w:t>
      </w:r>
      <w:r w:rsidRPr="00354B82">
        <w:t>como</w:t>
      </w:r>
      <w:r w:rsidRPr="00354B82">
        <w:rPr>
          <w:spacing w:val="-9"/>
        </w:rPr>
        <w:t xml:space="preserve"> </w:t>
      </w:r>
      <w:r w:rsidRPr="00354B82">
        <w:t>variável</w:t>
      </w:r>
      <w:r w:rsidRPr="00354B82">
        <w:rPr>
          <w:spacing w:val="-8"/>
        </w:rPr>
        <w:t xml:space="preserve"> </w:t>
      </w:r>
      <w:r w:rsidRPr="00354B82">
        <w:t>ativa</w:t>
      </w:r>
      <w:r w:rsidRPr="00354B82">
        <w:rPr>
          <w:spacing w:val="-10"/>
        </w:rPr>
        <w:t xml:space="preserve"> </w:t>
      </w:r>
      <w:r w:rsidRPr="00354B82">
        <w:t>na</w:t>
      </w:r>
      <w:r w:rsidRPr="00354B82">
        <w:rPr>
          <w:spacing w:val="-10"/>
        </w:rPr>
        <w:t xml:space="preserve"> </w:t>
      </w:r>
      <w:r w:rsidRPr="00354B82">
        <w:t>reprodução</w:t>
      </w:r>
      <w:r w:rsidRPr="00354B82">
        <w:rPr>
          <w:spacing w:val="-9"/>
        </w:rPr>
        <w:t xml:space="preserve"> </w:t>
      </w:r>
      <w:r w:rsidRPr="00354B82">
        <w:t>social</w:t>
      </w:r>
      <w:r w:rsidRPr="00354B82">
        <w:rPr>
          <w:spacing w:val="-6"/>
        </w:rPr>
        <w:t xml:space="preserve"> </w:t>
      </w:r>
      <w:r w:rsidRPr="00354B82">
        <w:t>[...],</w:t>
      </w:r>
      <w:r w:rsidRPr="00354B82">
        <w:rPr>
          <w:spacing w:val="-9"/>
        </w:rPr>
        <w:t xml:space="preserve"> </w:t>
      </w:r>
      <w:r w:rsidRPr="00354B82">
        <w:t>ou</w:t>
      </w:r>
      <w:r w:rsidRPr="00354B82">
        <w:rPr>
          <w:spacing w:val="-58"/>
        </w:rPr>
        <w:t xml:space="preserve"> </w:t>
      </w:r>
      <w:r w:rsidRPr="00354B82">
        <w:t>seja, na atividade produtiva dominante (</w:t>
      </w:r>
      <w:r w:rsidRPr="00354B82">
        <w:rPr>
          <w:i/>
        </w:rPr>
        <w:t>produtivo</w:t>
      </w:r>
      <w:r w:rsidRPr="00354B82">
        <w:t>)”</w:t>
      </w:r>
      <w:r w:rsidR="005F6C83">
        <w:t xml:space="preserve"> (CASTILHO; FREDERICO, 2010, p. 463)</w:t>
      </w:r>
      <w:r w:rsidRPr="00354B82">
        <w:t>. A mesma preocupação motivou Stuart</w:t>
      </w:r>
      <w:r w:rsidRPr="00354B82">
        <w:rPr>
          <w:spacing w:val="1"/>
        </w:rPr>
        <w:t xml:space="preserve"> </w:t>
      </w:r>
      <w:r w:rsidRPr="00354B82">
        <w:t xml:space="preserve">Hall a formular seu </w:t>
      </w:r>
      <w:r w:rsidRPr="00354B82">
        <w:rPr>
          <w:i/>
        </w:rPr>
        <w:t>circuito de sentido</w:t>
      </w:r>
      <w:r w:rsidRPr="00354B82">
        <w:t>: a “articulação de momentos ligados, mas distintos” de</w:t>
      </w:r>
      <w:r w:rsidRPr="00354B82">
        <w:rPr>
          <w:spacing w:val="-57"/>
        </w:rPr>
        <w:t xml:space="preserve"> </w:t>
      </w:r>
      <w:r w:rsidRPr="00354B82">
        <w:t>codificação</w:t>
      </w:r>
      <w:r w:rsidRPr="00354B82">
        <w:rPr>
          <w:spacing w:val="-11"/>
        </w:rPr>
        <w:t xml:space="preserve"> </w:t>
      </w:r>
      <w:r w:rsidRPr="00354B82">
        <w:t>e</w:t>
      </w:r>
      <w:r w:rsidRPr="00354B82">
        <w:rPr>
          <w:spacing w:val="-11"/>
        </w:rPr>
        <w:t xml:space="preserve"> </w:t>
      </w:r>
      <w:r w:rsidRPr="00354B82">
        <w:t>decodificação</w:t>
      </w:r>
      <w:r w:rsidRPr="00354B82">
        <w:rPr>
          <w:spacing w:val="-10"/>
        </w:rPr>
        <w:t xml:space="preserve"> </w:t>
      </w:r>
      <w:r w:rsidRPr="00354B82">
        <w:t>de</w:t>
      </w:r>
      <w:r w:rsidRPr="00354B82">
        <w:rPr>
          <w:spacing w:val="-12"/>
        </w:rPr>
        <w:t xml:space="preserve"> </w:t>
      </w:r>
      <w:r w:rsidRPr="00354B82">
        <w:t>uma</w:t>
      </w:r>
      <w:r w:rsidRPr="00354B82">
        <w:rPr>
          <w:spacing w:val="-11"/>
        </w:rPr>
        <w:t xml:space="preserve"> </w:t>
      </w:r>
      <w:r w:rsidRPr="00354B82">
        <w:t>forma</w:t>
      </w:r>
      <w:r w:rsidRPr="00354B82">
        <w:rPr>
          <w:spacing w:val="-11"/>
        </w:rPr>
        <w:t xml:space="preserve"> </w:t>
      </w:r>
      <w:r w:rsidRPr="00354B82">
        <w:t>discursiva</w:t>
      </w:r>
      <w:r w:rsidRPr="00354B82">
        <w:rPr>
          <w:spacing w:val="-12"/>
        </w:rPr>
        <w:t xml:space="preserve"> </w:t>
      </w:r>
      <w:r w:rsidRPr="00354B82">
        <w:t>que</w:t>
      </w:r>
      <w:r w:rsidRPr="00354B82">
        <w:rPr>
          <w:spacing w:val="-11"/>
        </w:rPr>
        <w:t xml:space="preserve"> </w:t>
      </w:r>
      <w:r w:rsidRPr="00354B82">
        <w:t>circula</w:t>
      </w:r>
      <w:r w:rsidRPr="00354B82">
        <w:rPr>
          <w:spacing w:val="-11"/>
        </w:rPr>
        <w:t xml:space="preserve"> </w:t>
      </w:r>
      <w:r w:rsidRPr="00354B82">
        <w:t>por</w:t>
      </w:r>
      <w:r w:rsidRPr="00354B82">
        <w:rPr>
          <w:spacing w:val="-11"/>
        </w:rPr>
        <w:t xml:space="preserve"> </w:t>
      </w:r>
      <w:r w:rsidRPr="00354B82">
        <w:t>intermédio</w:t>
      </w:r>
      <w:r w:rsidRPr="00354B82">
        <w:rPr>
          <w:spacing w:val="-11"/>
        </w:rPr>
        <w:t xml:space="preserve"> </w:t>
      </w:r>
      <w:r w:rsidRPr="00354B82">
        <w:t>de</w:t>
      </w:r>
      <w:r w:rsidRPr="00354B82">
        <w:rPr>
          <w:spacing w:val="-11"/>
        </w:rPr>
        <w:t xml:space="preserve"> </w:t>
      </w:r>
      <w:r w:rsidRPr="00354B82">
        <w:t>um</w:t>
      </w:r>
      <w:r w:rsidRPr="00354B82">
        <w:rPr>
          <w:spacing w:val="-10"/>
        </w:rPr>
        <w:t xml:space="preserve"> </w:t>
      </w:r>
      <w:r w:rsidRPr="00354B82">
        <w:t>produto</w:t>
      </w:r>
      <w:r w:rsidR="005F6C83">
        <w:t xml:space="preserve"> </w:t>
      </w:r>
      <w:r w:rsidRPr="00354B82">
        <w:t>cultural, como um programa de televisão</w:t>
      </w:r>
      <w:r w:rsidR="005F6C83">
        <w:t xml:space="preserve"> (HALL, 2003)</w:t>
      </w:r>
      <w:r w:rsidRPr="00354B82">
        <w:t>. Por sua vez, Robert Darnton</w:t>
      </w:r>
      <w:r w:rsidR="005F6C83">
        <w:t xml:space="preserve"> (2010, p. 125)</w:t>
      </w:r>
      <w:r w:rsidRPr="00354B82">
        <w:t xml:space="preserve"> propôs “um modelo</w:t>
      </w:r>
      <w:r w:rsidRPr="00354B82">
        <w:rPr>
          <w:spacing w:val="1"/>
        </w:rPr>
        <w:t xml:space="preserve"> </w:t>
      </w:r>
      <w:r w:rsidRPr="00354B82">
        <w:t xml:space="preserve">geral para analisar como os livros surgem e se difundem […] descrito como um </w:t>
      </w:r>
      <w:r w:rsidRPr="00354B82">
        <w:rPr>
          <w:i/>
        </w:rPr>
        <w:t>circuito de</w:t>
      </w:r>
      <w:r w:rsidRPr="00354B82">
        <w:rPr>
          <w:i/>
          <w:spacing w:val="1"/>
        </w:rPr>
        <w:t xml:space="preserve"> </w:t>
      </w:r>
      <w:r w:rsidRPr="00354B82">
        <w:rPr>
          <w:i/>
        </w:rPr>
        <w:t xml:space="preserve">comunicação </w:t>
      </w:r>
      <w:r w:rsidRPr="00354B82">
        <w:t>que vai do autor ao editor (se não é o livreiro que assume esse papel), ao</w:t>
      </w:r>
      <w:r w:rsidRPr="00354B82">
        <w:rPr>
          <w:spacing w:val="1"/>
        </w:rPr>
        <w:t xml:space="preserve"> </w:t>
      </w:r>
      <w:r w:rsidRPr="00354B82">
        <w:t>impressor,</w:t>
      </w:r>
      <w:r w:rsidRPr="00354B82">
        <w:rPr>
          <w:spacing w:val="-2"/>
        </w:rPr>
        <w:t xml:space="preserve"> </w:t>
      </w:r>
      <w:r w:rsidRPr="00354B82">
        <w:t>ao distribuidor, ao vendedor, e chega</w:t>
      </w:r>
      <w:r w:rsidRPr="00354B82">
        <w:rPr>
          <w:spacing w:val="1"/>
        </w:rPr>
        <w:t xml:space="preserve"> </w:t>
      </w:r>
      <w:r w:rsidRPr="00354B82">
        <w:t>ao</w:t>
      </w:r>
      <w:r w:rsidRPr="00354B82">
        <w:rPr>
          <w:spacing w:val="-1"/>
        </w:rPr>
        <w:t xml:space="preserve"> </w:t>
      </w:r>
      <w:r w:rsidRPr="00354B82">
        <w:t>leitor”.</w:t>
      </w:r>
    </w:p>
    <w:p w14:paraId="46604F49" w14:textId="64E81E05" w:rsidR="00AE7ED6" w:rsidRDefault="00AE7ED6" w:rsidP="00354B82">
      <w:pPr>
        <w:pBdr>
          <w:bottom w:val="single" w:sz="12" w:space="1" w:color="auto"/>
        </w:pBdr>
        <w:spacing w:after="0" w:line="240" w:lineRule="auto"/>
        <w:jc w:val="both"/>
        <w:rPr>
          <w:rFonts w:ascii="Times New Roman" w:hAnsi="Times New Roman" w:cs="Times New Roman"/>
          <w:sz w:val="24"/>
          <w:szCs w:val="24"/>
        </w:rPr>
      </w:pPr>
    </w:p>
    <w:p w14:paraId="37D4868D" w14:textId="77777777" w:rsidR="005F6C83" w:rsidRPr="00354B82" w:rsidRDefault="005F6C83" w:rsidP="00354B82">
      <w:pPr>
        <w:pBdr>
          <w:bottom w:val="single" w:sz="12" w:space="1" w:color="auto"/>
        </w:pBdr>
        <w:spacing w:after="0" w:line="240" w:lineRule="auto"/>
        <w:jc w:val="both"/>
        <w:rPr>
          <w:rFonts w:ascii="Times New Roman" w:hAnsi="Times New Roman" w:cs="Times New Roman"/>
          <w:sz w:val="24"/>
          <w:szCs w:val="24"/>
        </w:rPr>
      </w:pPr>
    </w:p>
    <w:p w14:paraId="77CE88E5" w14:textId="77777777" w:rsidR="00AE7ED6" w:rsidRPr="00354B82" w:rsidRDefault="00AE7ED6" w:rsidP="00354B82">
      <w:pPr>
        <w:spacing w:after="0" w:line="240" w:lineRule="auto"/>
        <w:jc w:val="both"/>
        <w:rPr>
          <w:rFonts w:ascii="Times New Roman" w:hAnsi="Times New Roman" w:cs="Times New Roman"/>
          <w:sz w:val="24"/>
          <w:szCs w:val="24"/>
        </w:rPr>
      </w:pPr>
    </w:p>
    <w:p w14:paraId="4966B02D" w14:textId="77777777" w:rsidR="00AE7ED6" w:rsidRPr="00354B82" w:rsidRDefault="00AE7ED6" w:rsidP="00354B82">
      <w:pPr>
        <w:spacing w:after="0" w:line="240" w:lineRule="auto"/>
        <w:jc w:val="both"/>
        <w:rPr>
          <w:rFonts w:ascii="Times New Roman" w:hAnsi="Times New Roman" w:cs="Times New Roman"/>
          <w:b/>
          <w:bCs/>
          <w:sz w:val="24"/>
          <w:szCs w:val="24"/>
        </w:rPr>
      </w:pPr>
    </w:p>
    <w:p w14:paraId="03819946"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04. Do local ao global: a Amazônia colonial em perspectiva</w:t>
      </w:r>
    </w:p>
    <w:p w14:paraId="1DE1CDA0"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Raimundo Moreira das Neves Neto (IFPA/CRMB) e João Antônio Fonseca Lacerda Lima (RUMA-UFPA)</w:t>
      </w:r>
    </w:p>
    <w:p w14:paraId="3591DDB9" w14:textId="77777777" w:rsidR="005F6C83" w:rsidRDefault="005F6C83" w:rsidP="00354B82">
      <w:pPr>
        <w:spacing w:after="0" w:line="240" w:lineRule="auto"/>
        <w:jc w:val="both"/>
        <w:rPr>
          <w:rFonts w:ascii="Times New Roman" w:hAnsi="Times New Roman" w:cs="Times New Roman"/>
          <w:b/>
          <w:sz w:val="24"/>
          <w:szCs w:val="24"/>
        </w:rPr>
      </w:pPr>
    </w:p>
    <w:p w14:paraId="6F9C59CD" w14:textId="6F3A95CD" w:rsidR="00354B82" w:rsidRPr="00354B82" w:rsidRDefault="00354B82" w:rsidP="00354B82">
      <w:pPr>
        <w:spacing w:after="0" w:line="240" w:lineRule="auto"/>
        <w:jc w:val="both"/>
        <w:rPr>
          <w:rFonts w:ascii="Times New Roman" w:hAnsi="Times New Roman" w:cs="Times New Roman"/>
          <w:b/>
          <w:sz w:val="24"/>
          <w:szCs w:val="24"/>
        </w:rPr>
      </w:pPr>
      <w:r w:rsidRPr="00354B82">
        <w:rPr>
          <w:rFonts w:ascii="Times New Roman" w:hAnsi="Times New Roman" w:cs="Times New Roman"/>
          <w:b/>
          <w:sz w:val="24"/>
          <w:szCs w:val="24"/>
        </w:rPr>
        <w:t>Resumo:</w:t>
      </w:r>
    </w:p>
    <w:p w14:paraId="7A9A39A1" w14:textId="6D623C82" w:rsidR="00AE7ED6" w:rsidRPr="00354B82" w:rsidRDefault="00354B82" w:rsidP="00354B82">
      <w:pPr>
        <w:pBdr>
          <w:bottom w:val="single" w:sz="12" w:space="1" w:color="auto"/>
        </w:pBd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 xml:space="preserve">O ultramar português foi alvo de diversas políticas da Coroa ao longo do processo de ocupação dos territórios. Contudo, a vida dos agentes que formavam esse mundo colonial por vezes não se dava conforme os ditames do poder central. Nossa intenção é refletir sobre as dinâmicas, internas e externas, que engendraram o processo de ocupação e construção desses territórios, sobretudo com relação à “Amazônia colonial”. Quando falamos em “Amazônia colonial” portuguesa, estamos nos referindo ao antigo Estado do Maranhão e Grão-Pará (eventualmente denominado de Grão-Pará e Maranhão), a segunda possessão da América portuguesa, constituída também pelo Estado do Brasil. Contudo, esta divisão dos domínios portugueses na América vai além da simples questão de nomenclatura. Nesse sentido, este simpósio tem por objetivo analisar as políticas adotadas pela Coroa Portuguesa na colonização desta tão vasta e peculiar região. Não à toa, em vários momentos, a Coroa e seu Conselho Ultramarino, assim como os administradores coloniais, se viram às voltas procurando soluções para impasses novos e tão singulares que nasciam na nova Conquista. Desta forma, neste simpósio, abordaremos </w:t>
      </w:r>
      <w:r w:rsidRPr="00354B82">
        <w:rPr>
          <w:rFonts w:ascii="Times New Roman" w:hAnsi="Times New Roman" w:cs="Times New Roman"/>
          <w:sz w:val="24"/>
          <w:szCs w:val="24"/>
        </w:rPr>
        <w:lastRenderedPageBreak/>
        <w:t>essa política de ocupação do espaço a partir dos diferentes prismas que ela engendrava: povoamento, economia, questão militar, religiosa, etc. Para além disso, visamos traçar uma discussão que não trate apenas de examinar as ações da Coroa e das autoridades coloniais, mas igualmente, discutir o protagonismo dos diversos grupos que fizeram parte do complexo processo de colonização da América portuguesa, como índios, africanos, mestiços, portugueses de diversos estratos sociais e outros europeus.</w:t>
      </w:r>
    </w:p>
    <w:p w14:paraId="6CB82ABB" w14:textId="37F3CC9D" w:rsidR="00354B82" w:rsidRDefault="00354B82" w:rsidP="00354B82">
      <w:pPr>
        <w:pBdr>
          <w:bottom w:val="single" w:sz="12" w:space="1" w:color="auto"/>
        </w:pBdr>
        <w:spacing w:after="0" w:line="240" w:lineRule="auto"/>
        <w:jc w:val="both"/>
        <w:rPr>
          <w:rFonts w:ascii="Times New Roman" w:hAnsi="Times New Roman" w:cs="Times New Roman"/>
          <w:b/>
          <w:bCs/>
          <w:sz w:val="24"/>
          <w:szCs w:val="24"/>
        </w:rPr>
      </w:pPr>
    </w:p>
    <w:p w14:paraId="1EFD64AD" w14:textId="77777777" w:rsidR="005F6C83" w:rsidRPr="00354B82" w:rsidRDefault="005F6C83" w:rsidP="00354B82">
      <w:pPr>
        <w:pBdr>
          <w:bottom w:val="single" w:sz="12" w:space="1" w:color="auto"/>
        </w:pBdr>
        <w:spacing w:after="0" w:line="240" w:lineRule="auto"/>
        <w:jc w:val="both"/>
        <w:rPr>
          <w:rFonts w:ascii="Times New Roman" w:hAnsi="Times New Roman" w:cs="Times New Roman"/>
          <w:b/>
          <w:bCs/>
          <w:sz w:val="24"/>
          <w:szCs w:val="24"/>
        </w:rPr>
      </w:pPr>
    </w:p>
    <w:p w14:paraId="09A1D2C6" w14:textId="7A0BF8D1" w:rsidR="00AE7ED6" w:rsidRDefault="00AE7ED6" w:rsidP="00354B82">
      <w:pPr>
        <w:spacing w:after="0" w:line="240" w:lineRule="auto"/>
        <w:jc w:val="both"/>
        <w:rPr>
          <w:rFonts w:ascii="Times New Roman" w:hAnsi="Times New Roman" w:cs="Times New Roman"/>
          <w:b/>
          <w:bCs/>
          <w:sz w:val="24"/>
          <w:szCs w:val="24"/>
        </w:rPr>
      </w:pPr>
    </w:p>
    <w:p w14:paraId="38555E11" w14:textId="77777777" w:rsidR="005F6C83" w:rsidRPr="00354B82" w:rsidRDefault="005F6C83" w:rsidP="00354B82">
      <w:pPr>
        <w:spacing w:after="0" w:line="240" w:lineRule="auto"/>
        <w:jc w:val="both"/>
        <w:rPr>
          <w:rFonts w:ascii="Times New Roman" w:hAnsi="Times New Roman" w:cs="Times New Roman"/>
          <w:b/>
          <w:bCs/>
          <w:sz w:val="24"/>
          <w:szCs w:val="24"/>
        </w:rPr>
      </w:pPr>
    </w:p>
    <w:p w14:paraId="201F9E05"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05. Educação intercultural: as políticas educacionais e os desafios relativos à implementação da educação escolar indígena.</w:t>
      </w:r>
    </w:p>
    <w:p w14:paraId="618B7826" w14:textId="199B6522"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005F6C83">
        <w:rPr>
          <w:rFonts w:ascii="Times New Roman" w:hAnsi="Times New Roman" w:cs="Times New Roman"/>
          <w:b/>
          <w:bCs/>
          <w:sz w:val="24"/>
          <w:szCs w:val="24"/>
        </w:rPr>
        <w:t xml:space="preserve"> </w:t>
      </w:r>
      <w:r w:rsidRPr="00354B82">
        <w:rPr>
          <w:rFonts w:ascii="Times New Roman" w:hAnsi="Times New Roman" w:cs="Times New Roman"/>
          <w:sz w:val="24"/>
          <w:szCs w:val="24"/>
        </w:rPr>
        <w:t>José Paulo Lopes Monteiro (</w:t>
      </w:r>
      <w:proofErr w:type="spellStart"/>
      <w:r w:rsidRPr="00354B82">
        <w:rPr>
          <w:rFonts w:ascii="Times New Roman" w:hAnsi="Times New Roman" w:cs="Times New Roman"/>
          <w:color w:val="000000"/>
          <w:sz w:val="24"/>
          <w:szCs w:val="24"/>
        </w:rPr>
        <w:t>Unifesspa</w:t>
      </w:r>
      <w:proofErr w:type="spellEnd"/>
      <w:r w:rsidRPr="00354B82">
        <w:rPr>
          <w:rFonts w:ascii="Times New Roman" w:hAnsi="Times New Roman" w:cs="Times New Roman"/>
          <w:color w:val="000000"/>
          <w:sz w:val="24"/>
          <w:szCs w:val="24"/>
        </w:rPr>
        <w:t>) e R</w:t>
      </w:r>
      <w:r w:rsidRPr="00354B82">
        <w:rPr>
          <w:rFonts w:ascii="Times New Roman" w:hAnsi="Times New Roman" w:cs="Times New Roman"/>
          <w:sz w:val="24"/>
          <w:szCs w:val="24"/>
        </w:rPr>
        <w:t xml:space="preserve">onny </w:t>
      </w:r>
      <w:proofErr w:type="spellStart"/>
      <w:r w:rsidRPr="00354B82">
        <w:rPr>
          <w:rFonts w:ascii="Times New Roman" w:hAnsi="Times New Roman" w:cs="Times New Roman"/>
          <w:sz w:val="24"/>
          <w:szCs w:val="24"/>
        </w:rPr>
        <w:t>Pyterson</w:t>
      </w:r>
      <w:proofErr w:type="spellEnd"/>
      <w:r w:rsidRPr="00354B82">
        <w:rPr>
          <w:rFonts w:ascii="Times New Roman" w:hAnsi="Times New Roman" w:cs="Times New Roman"/>
          <w:sz w:val="24"/>
          <w:szCs w:val="24"/>
        </w:rPr>
        <w:t xml:space="preserve"> Romano dos Santos (</w:t>
      </w:r>
      <w:proofErr w:type="spellStart"/>
      <w:r w:rsidRPr="00354B82">
        <w:rPr>
          <w:rFonts w:ascii="Times New Roman" w:hAnsi="Times New Roman" w:cs="Times New Roman"/>
          <w:color w:val="000000"/>
          <w:sz w:val="24"/>
          <w:szCs w:val="24"/>
        </w:rPr>
        <w:t>Unifesspa</w:t>
      </w:r>
      <w:proofErr w:type="spellEnd"/>
      <w:r w:rsidRPr="00354B82">
        <w:rPr>
          <w:rFonts w:ascii="Times New Roman" w:hAnsi="Times New Roman" w:cs="Times New Roman"/>
          <w:color w:val="000000"/>
          <w:sz w:val="24"/>
          <w:szCs w:val="24"/>
        </w:rPr>
        <w:t>)</w:t>
      </w:r>
    </w:p>
    <w:p w14:paraId="43D468A3" w14:textId="77777777" w:rsidR="005F6C83" w:rsidRDefault="005F6C83" w:rsidP="00354B82">
      <w:pPr>
        <w:tabs>
          <w:tab w:val="left" w:pos="500"/>
        </w:tabs>
        <w:spacing w:after="0" w:line="240" w:lineRule="auto"/>
        <w:jc w:val="both"/>
        <w:rPr>
          <w:rFonts w:ascii="Times New Roman" w:hAnsi="Times New Roman" w:cs="Times New Roman"/>
          <w:sz w:val="24"/>
          <w:szCs w:val="24"/>
        </w:rPr>
      </w:pPr>
    </w:p>
    <w:p w14:paraId="60F51925" w14:textId="79837961" w:rsidR="00354B82" w:rsidRPr="005F6C83" w:rsidRDefault="00354B82" w:rsidP="00354B82">
      <w:pPr>
        <w:tabs>
          <w:tab w:val="left" w:pos="500"/>
        </w:tabs>
        <w:spacing w:after="0" w:line="240" w:lineRule="auto"/>
        <w:jc w:val="both"/>
        <w:rPr>
          <w:rFonts w:ascii="Times New Roman" w:hAnsi="Times New Roman" w:cs="Times New Roman"/>
          <w:b/>
          <w:bCs/>
          <w:sz w:val="24"/>
          <w:szCs w:val="24"/>
        </w:rPr>
      </w:pPr>
      <w:r w:rsidRPr="005F6C83">
        <w:rPr>
          <w:rFonts w:ascii="Times New Roman" w:hAnsi="Times New Roman" w:cs="Times New Roman"/>
          <w:b/>
          <w:bCs/>
          <w:sz w:val="24"/>
          <w:szCs w:val="24"/>
        </w:rPr>
        <w:t>Resumo:</w:t>
      </w:r>
    </w:p>
    <w:p w14:paraId="35D28A64" w14:textId="77777777" w:rsidR="00354B82" w:rsidRPr="00354B82" w:rsidRDefault="00354B82" w:rsidP="00354B82">
      <w:pPr>
        <w:pStyle w:val="Corpodetexto"/>
        <w:jc w:val="both"/>
      </w:pPr>
      <w:r w:rsidRPr="00354B82">
        <w:t>Os indígenas brasileiros foram, desde o período colonial, alvo de iniciativas que</w:t>
      </w:r>
      <w:r w:rsidRPr="00354B82">
        <w:rPr>
          <w:spacing w:val="1"/>
        </w:rPr>
        <w:t xml:space="preserve"> </w:t>
      </w:r>
      <w:r w:rsidRPr="00354B82">
        <w:t>tinham por finalidade “educá-los”. Estas iniciativas primavam por uma característica básica, a</w:t>
      </w:r>
      <w:r w:rsidRPr="00354B82">
        <w:rPr>
          <w:spacing w:val="-57"/>
        </w:rPr>
        <w:t xml:space="preserve"> </w:t>
      </w:r>
      <w:r w:rsidRPr="00354B82">
        <w:t>imposição de um modelo educacional exógeno, que não levava em consideração os valores e</w:t>
      </w:r>
      <w:r w:rsidRPr="00354B82">
        <w:rPr>
          <w:spacing w:val="1"/>
        </w:rPr>
        <w:t xml:space="preserve"> </w:t>
      </w:r>
      <w:r w:rsidRPr="00354B82">
        <w:t>os elementos da sua cultura, e visava ajustá-los ao modelo cultural ocidental, além de ter</w:t>
      </w:r>
      <w:r w:rsidRPr="00354B82">
        <w:rPr>
          <w:spacing w:val="1"/>
        </w:rPr>
        <w:t xml:space="preserve"> </w:t>
      </w:r>
      <w:r w:rsidRPr="00354B82">
        <w:t>contribuido para consolidar na mente do não indígena, uma visão estereotipada e atemporal</w:t>
      </w:r>
      <w:r w:rsidRPr="00354B82">
        <w:rPr>
          <w:spacing w:val="1"/>
        </w:rPr>
        <w:t xml:space="preserve"> </w:t>
      </w:r>
      <w:r w:rsidRPr="00354B82">
        <w:t>sobre os indígenas,</w:t>
      </w:r>
      <w:r w:rsidRPr="00354B82">
        <w:rPr>
          <w:spacing w:val="1"/>
        </w:rPr>
        <w:t xml:space="preserve"> </w:t>
      </w:r>
      <w:r w:rsidRPr="00354B82">
        <w:t>promovendo preconceitos</w:t>
      </w:r>
      <w:r w:rsidRPr="00354B82">
        <w:rPr>
          <w:spacing w:val="2"/>
        </w:rPr>
        <w:t xml:space="preserve"> </w:t>
      </w:r>
      <w:r w:rsidRPr="00354B82">
        <w:t>e</w:t>
      </w:r>
      <w:r w:rsidRPr="00354B82">
        <w:rPr>
          <w:spacing w:val="-1"/>
        </w:rPr>
        <w:t xml:space="preserve"> </w:t>
      </w:r>
      <w:r w:rsidRPr="00354B82">
        <w:t>exclusões.</w:t>
      </w:r>
    </w:p>
    <w:p w14:paraId="6913F205" w14:textId="77777777" w:rsidR="00354B82" w:rsidRPr="00354B82" w:rsidRDefault="00354B82" w:rsidP="00354B82">
      <w:pPr>
        <w:pStyle w:val="Corpodetexto"/>
        <w:jc w:val="both"/>
      </w:pPr>
      <w:r w:rsidRPr="00354B82">
        <w:t>A partir da Constituição Federal de 1988, vemos iniciar um processo de afirmação</w:t>
      </w:r>
      <w:r w:rsidRPr="00354B82">
        <w:rPr>
          <w:spacing w:val="-57"/>
        </w:rPr>
        <w:t xml:space="preserve"> </w:t>
      </w:r>
      <w:r w:rsidRPr="00354B82">
        <w:t>de</w:t>
      </w:r>
      <w:r w:rsidRPr="00354B82">
        <w:rPr>
          <w:spacing w:val="1"/>
        </w:rPr>
        <w:t xml:space="preserve"> </w:t>
      </w:r>
      <w:r w:rsidRPr="00354B82">
        <w:t>direitos</w:t>
      </w:r>
      <w:r w:rsidRPr="00354B82">
        <w:rPr>
          <w:spacing w:val="1"/>
        </w:rPr>
        <w:t xml:space="preserve"> </w:t>
      </w:r>
      <w:r w:rsidRPr="00354B82">
        <w:t>políticos</w:t>
      </w:r>
      <w:r w:rsidRPr="00354B82">
        <w:rPr>
          <w:spacing w:val="1"/>
        </w:rPr>
        <w:t xml:space="preserve"> </w:t>
      </w:r>
      <w:r w:rsidRPr="00354B82">
        <w:t>e</w:t>
      </w:r>
      <w:r w:rsidRPr="00354B82">
        <w:rPr>
          <w:spacing w:val="1"/>
        </w:rPr>
        <w:t xml:space="preserve"> </w:t>
      </w:r>
      <w:r w:rsidRPr="00354B82">
        <w:t>sociais</w:t>
      </w:r>
      <w:r w:rsidRPr="00354B82">
        <w:rPr>
          <w:spacing w:val="1"/>
        </w:rPr>
        <w:t xml:space="preserve"> </w:t>
      </w:r>
      <w:r w:rsidRPr="00354B82">
        <w:t>dos</w:t>
      </w:r>
      <w:r w:rsidRPr="00354B82">
        <w:rPr>
          <w:spacing w:val="1"/>
        </w:rPr>
        <w:t xml:space="preserve"> </w:t>
      </w:r>
      <w:r w:rsidRPr="00354B82">
        <w:t>indígenas,</w:t>
      </w:r>
      <w:r w:rsidRPr="00354B82">
        <w:rPr>
          <w:spacing w:val="1"/>
        </w:rPr>
        <w:t xml:space="preserve"> </w:t>
      </w:r>
      <w:r w:rsidRPr="00354B82">
        <w:t>que</w:t>
      </w:r>
      <w:r w:rsidRPr="00354B82">
        <w:rPr>
          <w:spacing w:val="1"/>
        </w:rPr>
        <w:t xml:space="preserve"> </w:t>
      </w:r>
      <w:r w:rsidRPr="00354B82">
        <w:t>no</w:t>
      </w:r>
      <w:r w:rsidRPr="00354B82">
        <w:rPr>
          <w:spacing w:val="1"/>
        </w:rPr>
        <w:t xml:space="preserve"> </w:t>
      </w:r>
      <w:r w:rsidRPr="00354B82">
        <w:t>campo</w:t>
      </w:r>
      <w:r w:rsidRPr="00354B82">
        <w:rPr>
          <w:spacing w:val="1"/>
        </w:rPr>
        <w:t xml:space="preserve"> </w:t>
      </w:r>
      <w:r w:rsidRPr="00354B82">
        <w:t>educacional</w:t>
      </w:r>
      <w:r w:rsidRPr="00354B82">
        <w:rPr>
          <w:spacing w:val="1"/>
        </w:rPr>
        <w:t xml:space="preserve"> </w:t>
      </w:r>
      <w:r w:rsidRPr="00354B82">
        <w:t>tem</w:t>
      </w:r>
      <w:r w:rsidRPr="00354B82">
        <w:rPr>
          <w:spacing w:val="1"/>
        </w:rPr>
        <w:t xml:space="preserve"> </w:t>
      </w:r>
      <w:r w:rsidRPr="00354B82">
        <w:t>na</w:t>
      </w:r>
      <w:r w:rsidRPr="00354B82">
        <w:rPr>
          <w:spacing w:val="1"/>
        </w:rPr>
        <w:t xml:space="preserve"> </w:t>
      </w:r>
      <w:r w:rsidRPr="00354B82">
        <w:t>Lei</w:t>
      </w:r>
      <w:r w:rsidRPr="00354B82">
        <w:rPr>
          <w:spacing w:val="1"/>
        </w:rPr>
        <w:t xml:space="preserve"> </w:t>
      </w:r>
      <w:r w:rsidRPr="00354B82">
        <w:t>11.645/2008</w:t>
      </w:r>
      <w:r w:rsidRPr="00354B82">
        <w:rPr>
          <w:spacing w:val="6"/>
        </w:rPr>
        <w:t xml:space="preserve"> </w:t>
      </w:r>
      <w:r w:rsidRPr="00354B82">
        <w:t>uma</w:t>
      </w:r>
      <w:r w:rsidRPr="00354B82">
        <w:rPr>
          <w:spacing w:val="9"/>
        </w:rPr>
        <w:t xml:space="preserve"> </w:t>
      </w:r>
      <w:r w:rsidRPr="00354B82">
        <w:t>de</w:t>
      </w:r>
      <w:r w:rsidRPr="00354B82">
        <w:rPr>
          <w:spacing w:val="6"/>
        </w:rPr>
        <w:t xml:space="preserve"> </w:t>
      </w:r>
      <w:r w:rsidRPr="00354B82">
        <w:t>suas</w:t>
      </w:r>
      <w:r w:rsidRPr="00354B82">
        <w:rPr>
          <w:spacing w:val="8"/>
        </w:rPr>
        <w:t xml:space="preserve"> </w:t>
      </w:r>
      <w:r w:rsidRPr="00354B82">
        <w:t>maiores</w:t>
      </w:r>
      <w:r w:rsidRPr="00354B82">
        <w:rPr>
          <w:spacing w:val="8"/>
        </w:rPr>
        <w:t xml:space="preserve"> </w:t>
      </w:r>
      <w:r w:rsidRPr="00354B82">
        <w:t>expressões,</w:t>
      </w:r>
      <w:r w:rsidRPr="00354B82">
        <w:rPr>
          <w:spacing w:val="6"/>
        </w:rPr>
        <w:t xml:space="preserve"> </w:t>
      </w:r>
      <w:r w:rsidRPr="00354B82">
        <w:t>ao</w:t>
      </w:r>
      <w:r w:rsidRPr="00354B82">
        <w:rPr>
          <w:spacing w:val="7"/>
        </w:rPr>
        <w:t xml:space="preserve"> </w:t>
      </w:r>
      <w:r w:rsidRPr="00354B82">
        <w:t>reconhecer</w:t>
      </w:r>
      <w:r w:rsidRPr="00354B82">
        <w:rPr>
          <w:spacing w:val="10"/>
        </w:rPr>
        <w:t xml:space="preserve"> </w:t>
      </w:r>
      <w:r w:rsidRPr="00354B82">
        <w:t>a</w:t>
      </w:r>
      <w:r w:rsidRPr="00354B82">
        <w:rPr>
          <w:spacing w:val="6"/>
        </w:rPr>
        <w:t xml:space="preserve"> </w:t>
      </w:r>
      <w:r w:rsidRPr="00354B82">
        <w:t>matriz</w:t>
      </w:r>
      <w:r w:rsidRPr="00354B82">
        <w:rPr>
          <w:spacing w:val="9"/>
        </w:rPr>
        <w:t xml:space="preserve"> </w:t>
      </w:r>
      <w:r w:rsidRPr="00354B82">
        <w:t>multicultural</w:t>
      </w:r>
      <w:r w:rsidRPr="00354B82">
        <w:rPr>
          <w:spacing w:val="7"/>
        </w:rPr>
        <w:t xml:space="preserve"> </w:t>
      </w:r>
      <w:r w:rsidRPr="00354B82">
        <w:t>do</w:t>
      </w:r>
      <w:r w:rsidRPr="00354B82">
        <w:rPr>
          <w:spacing w:val="7"/>
        </w:rPr>
        <w:t xml:space="preserve"> </w:t>
      </w:r>
      <w:r w:rsidRPr="00354B82">
        <w:t>Brasil,</w:t>
      </w:r>
      <w:r w:rsidRPr="00354B82">
        <w:rPr>
          <w:spacing w:val="-58"/>
        </w:rPr>
        <w:t xml:space="preserve"> </w:t>
      </w:r>
      <w:r w:rsidRPr="00354B82">
        <w:t>e a necessidade de se tornar isso objeto de conhecimento. Neste sentido, este Seminário</w:t>
      </w:r>
      <w:r w:rsidRPr="00354B82">
        <w:rPr>
          <w:spacing w:val="1"/>
        </w:rPr>
        <w:t xml:space="preserve"> </w:t>
      </w:r>
      <w:r w:rsidRPr="00354B82">
        <w:t>Temático, se propõe a ser espaço para o compartilhamento de ideias e experiências entre</w:t>
      </w:r>
      <w:r w:rsidRPr="00354B82">
        <w:rPr>
          <w:spacing w:val="1"/>
        </w:rPr>
        <w:t xml:space="preserve"> </w:t>
      </w:r>
      <w:r w:rsidRPr="00354B82">
        <w:t>educadores/pesquisadores</w:t>
      </w:r>
      <w:r w:rsidRPr="00354B82">
        <w:rPr>
          <w:spacing w:val="1"/>
        </w:rPr>
        <w:t xml:space="preserve"> </w:t>
      </w:r>
      <w:r w:rsidRPr="00354B82">
        <w:t>desta</w:t>
      </w:r>
      <w:r w:rsidRPr="00354B82">
        <w:rPr>
          <w:spacing w:val="1"/>
        </w:rPr>
        <w:t xml:space="preserve"> </w:t>
      </w:r>
      <w:r w:rsidRPr="00354B82">
        <w:t>região,</w:t>
      </w:r>
      <w:r w:rsidRPr="00354B82">
        <w:rPr>
          <w:spacing w:val="1"/>
        </w:rPr>
        <w:t xml:space="preserve"> </w:t>
      </w:r>
      <w:r w:rsidRPr="00354B82">
        <w:t>juntamente</w:t>
      </w:r>
      <w:r w:rsidRPr="00354B82">
        <w:rPr>
          <w:spacing w:val="1"/>
        </w:rPr>
        <w:t xml:space="preserve"> </w:t>
      </w:r>
      <w:r w:rsidRPr="00354B82">
        <w:t>com</w:t>
      </w:r>
      <w:r w:rsidRPr="00354B82">
        <w:rPr>
          <w:spacing w:val="1"/>
        </w:rPr>
        <w:t xml:space="preserve"> </w:t>
      </w:r>
      <w:r w:rsidRPr="00354B82">
        <w:t>educadores/pesquisadores</w:t>
      </w:r>
      <w:r w:rsidRPr="00354B82">
        <w:rPr>
          <w:spacing w:val="1"/>
        </w:rPr>
        <w:t xml:space="preserve"> </w:t>
      </w:r>
      <w:r w:rsidRPr="00354B82">
        <w:t>das</w:t>
      </w:r>
      <w:r w:rsidRPr="00354B82">
        <w:rPr>
          <w:spacing w:val="-57"/>
        </w:rPr>
        <w:t xml:space="preserve"> </w:t>
      </w:r>
      <w:r w:rsidRPr="00354B82">
        <w:t>diferentes regiões do país, sobre como a educação intercultural tem sido levada a efeito nas</w:t>
      </w:r>
      <w:r w:rsidRPr="00354B82">
        <w:rPr>
          <w:spacing w:val="1"/>
        </w:rPr>
        <w:t xml:space="preserve"> </w:t>
      </w:r>
      <w:r w:rsidRPr="00354B82">
        <w:t>escolas</w:t>
      </w:r>
      <w:r w:rsidRPr="00354B82">
        <w:rPr>
          <w:spacing w:val="-1"/>
        </w:rPr>
        <w:t xml:space="preserve"> </w:t>
      </w:r>
      <w:r w:rsidRPr="00354B82">
        <w:t>de</w:t>
      </w:r>
      <w:r w:rsidRPr="00354B82">
        <w:rPr>
          <w:spacing w:val="-1"/>
        </w:rPr>
        <w:t xml:space="preserve"> </w:t>
      </w:r>
      <w:r w:rsidRPr="00354B82">
        <w:t>educação</w:t>
      </w:r>
      <w:r w:rsidRPr="00354B82">
        <w:rPr>
          <w:spacing w:val="3"/>
        </w:rPr>
        <w:t xml:space="preserve"> </w:t>
      </w:r>
      <w:r w:rsidRPr="00354B82">
        <w:t>básica.</w:t>
      </w:r>
    </w:p>
    <w:p w14:paraId="3E8D2BE3" w14:textId="46BF0C5B" w:rsidR="00AE7ED6" w:rsidRDefault="00AE7ED6" w:rsidP="00354B82">
      <w:pPr>
        <w:pBdr>
          <w:bottom w:val="single" w:sz="12" w:space="1" w:color="auto"/>
        </w:pBdr>
        <w:spacing w:after="0" w:line="240" w:lineRule="auto"/>
        <w:jc w:val="both"/>
        <w:rPr>
          <w:rFonts w:ascii="Times New Roman" w:hAnsi="Times New Roman" w:cs="Times New Roman"/>
          <w:b/>
          <w:bCs/>
          <w:sz w:val="24"/>
          <w:szCs w:val="24"/>
        </w:rPr>
      </w:pPr>
    </w:p>
    <w:p w14:paraId="2A49E26A" w14:textId="77777777" w:rsidR="005F6C83" w:rsidRPr="00354B82" w:rsidRDefault="005F6C83" w:rsidP="00354B82">
      <w:pPr>
        <w:pBdr>
          <w:bottom w:val="single" w:sz="12" w:space="1" w:color="auto"/>
        </w:pBdr>
        <w:spacing w:after="0" w:line="240" w:lineRule="auto"/>
        <w:jc w:val="both"/>
        <w:rPr>
          <w:rFonts w:ascii="Times New Roman" w:hAnsi="Times New Roman" w:cs="Times New Roman"/>
          <w:b/>
          <w:bCs/>
          <w:sz w:val="24"/>
          <w:szCs w:val="24"/>
        </w:rPr>
      </w:pPr>
    </w:p>
    <w:p w14:paraId="48D97463" w14:textId="77777777" w:rsidR="00AE7ED6" w:rsidRPr="00354B82" w:rsidRDefault="00AE7ED6" w:rsidP="00354B82">
      <w:pPr>
        <w:spacing w:after="0" w:line="240" w:lineRule="auto"/>
        <w:jc w:val="both"/>
        <w:rPr>
          <w:rFonts w:ascii="Times New Roman" w:hAnsi="Times New Roman" w:cs="Times New Roman"/>
          <w:b/>
          <w:bCs/>
          <w:sz w:val="24"/>
          <w:szCs w:val="24"/>
        </w:rPr>
      </w:pPr>
    </w:p>
    <w:p w14:paraId="5952DA65" w14:textId="77777777" w:rsidR="00AE7ED6" w:rsidRPr="00354B82" w:rsidRDefault="00AE7ED6" w:rsidP="00354B82">
      <w:pPr>
        <w:spacing w:after="0" w:line="240" w:lineRule="auto"/>
        <w:jc w:val="both"/>
        <w:rPr>
          <w:rFonts w:ascii="Times New Roman" w:hAnsi="Times New Roman" w:cs="Times New Roman"/>
          <w:b/>
          <w:bCs/>
          <w:sz w:val="24"/>
          <w:szCs w:val="24"/>
        </w:rPr>
      </w:pPr>
    </w:p>
    <w:p w14:paraId="5A914C20" w14:textId="77777777" w:rsidR="00AE7ED6" w:rsidRPr="00354B82" w:rsidRDefault="00AE7ED6" w:rsidP="00354B82">
      <w:pPr>
        <w:spacing w:after="0" w:line="240" w:lineRule="auto"/>
        <w:jc w:val="both"/>
        <w:rPr>
          <w:rFonts w:ascii="Times New Roman" w:eastAsia="Times New Roman" w:hAnsi="Times New Roman" w:cs="Times New Roman"/>
          <w:b/>
          <w:bCs/>
          <w:sz w:val="24"/>
          <w:szCs w:val="24"/>
        </w:rPr>
      </w:pPr>
      <w:r w:rsidRPr="00354B82">
        <w:rPr>
          <w:rFonts w:ascii="Times New Roman" w:eastAsia="Times New Roman" w:hAnsi="Times New Roman" w:cs="Times New Roman"/>
          <w:b/>
          <w:bCs/>
          <w:sz w:val="24"/>
          <w:szCs w:val="24"/>
        </w:rPr>
        <w:t>ST 06. Ensino de História, Amazônia e Fontes Documentais</w:t>
      </w:r>
    </w:p>
    <w:p w14:paraId="132255FF" w14:textId="77777777" w:rsidR="00AE7ED6" w:rsidRPr="00354B82" w:rsidRDefault="00AE7ED6" w:rsidP="00354B82">
      <w:pPr>
        <w:spacing w:after="0" w:line="240" w:lineRule="auto"/>
        <w:jc w:val="both"/>
        <w:rPr>
          <w:rFonts w:ascii="Times New Roman" w:eastAsia="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w:t>
      </w:r>
      <w:r w:rsidRPr="00354B82">
        <w:rPr>
          <w:rFonts w:ascii="Times New Roman" w:eastAsia="Times New Roman" w:hAnsi="Times New Roman" w:cs="Times New Roman"/>
          <w:sz w:val="24"/>
          <w:szCs w:val="24"/>
        </w:rPr>
        <w:t>Geovanni Gomes Cabral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 e Valéria Moreira Coelho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w:t>
      </w:r>
    </w:p>
    <w:p w14:paraId="157A2F94" w14:textId="77777777" w:rsidR="005F6C83" w:rsidRDefault="005F6C83" w:rsidP="00354B82">
      <w:pPr>
        <w:spacing w:after="0" w:line="240" w:lineRule="auto"/>
        <w:jc w:val="both"/>
        <w:rPr>
          <w:rFonts w:ascii="Times New Roman" w:hAnsi="Times New Roman" w:cs="Times New Roman"/>
          <w:b/>
          <w:bCs/>
          <w:sz w:val="24"/>
          <w:szCs w:val="24"/>
        </w:rPr>
      </w:pPr>
    </w:p>
    <w:p w14:paraId="540D6A52" w14:textId="77777777" w:rsidR="005F6C83" w:rsidRDefault="00354B82"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Resumo</w:t>
      </w:r>
      <w:r w:rsidR="005F6C83">
        <w:rPr>
          <w:rFonts w:ascii="Times New Roman" w:hAnsi="Times New Roman" w:cs="Times New Roman"/>
          <w:b/>
          <w:bCs/>
          <w:sz w:val="24"/>
          <w:szCs w:val="24"/>
        </w:rPr>
        <w:t>:</w:t>
      </w:r>
    </w:p>
    <w:p w14:paraId="6E1D87B9" w14:textId="21B4BB82" w:rsidR="00354B82" w:rsidRPr="00354B82" w:rsidRDefault="00354B82"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 xml:space="preserve">Nos últimos anos, tem-se ampliado o debate e o olhar acerca do Ensino de História como campo de reflexão, lugar de pesquisa e espaço político. Esse direcionamento é fruto de embates acadêmicos, tensões, disputas de narrativas e mobilizações documentais no tocante ao fazer historiográfico da ciência histórica. Como artesão do tempo, narrado em palavras, cenários e imagens, o historiador encontra, nas fontes, a possibilidade de problematizar, contar passagens desse tempo pretérito. Nesse contexto — entre a academia e a sala de aula na Educação Básica — o conhecimento histórico se faz presente em diferentes estratégias pedagógicas, teóricas e metodológicas. Um campo fértil de experiências, interpretações, explicações e troca de saberes entre múltiplos sujeitos. Um dos desafios que o “chão da escola” coloca é como colocar em diálogo o local e o global sem promover/reproduzir generalizações, hierarquias e/ou silenciamentos. Nesse sentido, e tendo em vista o caráter plural da(s) Amazônia(s), expresso em suas dimensões, </w:t>
      </w:r>
      <w:r w:rsidRPr="00354B82">
        <w:rPr>
          <w:rFonts w:ascii="Times New Roman" w:hAnsi="Times New Roman" w:cs="Times New Roman"/>
          <w:sz w:val="24"/>
          <w:szCs w:val="24"/>
        </w:rPr>
        <w:lastRenderedPageBreak/>
        <w:t xml:space="preserve">biodiversidade e </w:t>
      </w:r>
      <w:proofErr w:type="spellStart"/>
      <w:r w:rsidRPr="00354B82">
        <w:rPr>
          <w:rFonts w:ascii="Times New Roman" w:hAnsi="Times New Roman" w:cs="Times New Roman"/>
          <w:sz w:val="24"/>
          <w:szCs w:val="24"/>
        </w:rPr>
        <w:t>sociodiversidade</w:t>
      </w:r>
      <w:proofErr w:type="spellEnd"/>
      <w:r w:rsidRPr="00354B82">
        <w:rPr>
          <w:rFonts w:ascii="Times New Roman" w:hAnsi="Times New Roman" w:cs="Times New Roman"/>
          <w:sz w:val="24"/>
          <w:szCs w:val="24"/>
        </w:rPr>
        <w:t xml:space="preserve">, o presente Simpósio se propõe a congregar pesquisas que problematizem o ensino de História </w:t>
      </w:r>
      <w:r w:rsidRPr="00354B82">
        <w:rPr>
          <w:rFonts w:ascii="Times New Roman" w:hAnsi="Times New Roman" w:cs="Times New Roman"/>
          <w:i/>
          <w:iCs/>
          <w:sz w:val="24"/>
          <w:szCs w:val="24"/>
        </w:rPr>
        <w:t>na</w:t>
      </w:r>
      <w:r w:rsidRPr="00354B82">
        <w:rPr>
          <w:rFonts w:ascii="Times New Roman" w:hAnsi="Times New Roman" w:cs="Times New Roman"/>
          <w:sz w:val="24"/>
          <w:szCs w:val="24"/>
        </w:rPr>
        <w:t xml:space="preserve"> e </w:t>
      </w:r>
      <w:r w:rsidRPr="00354B82">
        <w:rPr>
          <w:rFonts w:ascii="Times New Roman" w:hAnsi="Times New Roman" w:cs="Times New Roman"/>
          <w:i/>
          <w:iCs/>
          <w:sz w:val="24"/>
          <w:szCs w:val="24"/>
        </w:rPr>
        <w:t>sobre a</w:t>
      </w:r>
      <w:r w:rsidRPr="00354B82">
        <w:rPr>
          <w:rFonts w:ascii="Times New Roman" w:hAnsi="Times New Roman" w:cs="Times New Roman"/>
          <w:sz w:val="24"/>
          <w:szCs w:val="24"/>
        </w:rPr>
        <w:t xml:space="preserve"> Amazônia. Interessa-nos debater sobre como o conhecimento histórico, tem sido trabalhado, articulado e experenciado de modo a visibilizar contextos, sujeitos, modos de ser e de fazer amazônicos que nem sempre têm espaço nos livros didáticos. Interessa-nos entender como os currículos estabelecidos, as metodologias, a utilização de fontes se colocam como possibilidades ou limites quando o objetivo é a abordagem da história da região e de seus sujeitos. São bem-vindos os trabalhos de graduandos, mestrandos e professores da educação básica.</w:t>
      </w:r>
    </w:p>
    <w:p w14:paraId="2749E078" w14:textId="2D8A3D66" w:rsidR="00AE7ED6" w:rsidRDefault="00AE7ED6" w:rsidP="00354B82">
      <w:pPr>
        <w:pBdr>
          <w:bottom w:val="single" w:sz="12" w:space="1" w:color="auto"/>
        </w:pBdr>
        <w:spacing w:after="0" w:line="240" w:lineRule="auto"/>
        <w:jc w:val="both"/>
        <w:rPr>
          <w:rFonts w:ascii="Times New Roman" w:hAnsi="Times New Roman" w:cs="Times New Roman"/>
          <w:sz w:val="24"/>
          <w:szCs w:val="24"/>
        </w:rPr>
      </w:pPr>
    </w:p>
    <w:p w14:paraId="2B623D5C" w14:textId="77777777" w:rsidR="005F6C83" w:rsidRPr="00354B82" w:rsidRDefault="005F6C83" w:rsidP="00354B82">
      <w:pPr>
        <w:pBdr>
          <w:bottom w:val="single" w:sz="12" w:space="1" w:color="auto"/>
        </w:pBdr>
        <w:spacing w:after="0" w:line="240" w:lineRule="auto"/>
        <w:jc w:val="both"/>
        <w:rPr>
          <w:rFonts w:ascii="Times New Roman" w:hAnsi="Times New Roman" w:cs="Times New Roman"/>
          <w:sz w:val="24"/>
          <w:szCs w:val="24"/>
        </w:rPr>
      </w:pPr>
    </w:p>
    <w:p w14:paraId="58352459" w14:textId="77777777" w:rsidR="00AE7ED6" w:rsidRPr="00354B82" w:rsidRDefault="00AE7ED6" w:rsidP="00354B82">
      <w:pPr>
        <w:spacing w:after="0" w:line="240" w:lineRule="auto"/>
        <w:jc w:val="both"/>
        <w:rPr>
          <w:rFonts w:ascii="Times New Roman" w:hAnsi="Times New Roman" w:cs="Times New Roman"/>
          <w:sz w:val="24"/>
          <w:szCs w:val="24"/>
        </w:rPr>
      </w:pPr>
    </w:p>
    <w:p w14:paraId="09C0527C" w14:textId="77777777" w:rsidR="00AE7ED6" w:rsidRPr="00354B82" w:rsidRDefault="00AE7ED6" w:rsidP="00354B82">
      <w:pPr>
        <w:spacing w:after="0" w:line="240" w:lineRule="auto"/>
        <w:jc w:val="both"/>
        <w:rPr>
          <w:rFonts w:ascii="Times New Roman" w:eastAsia="Times New Roman" w:hAnsi="Times New Roman" w:cs="Times New Roman"/>
          <w:b/>
          <w:bCs/>
          <w:sz w:val="24"/>
          <w:szCs w:val="24"/>
        </w:rPr>
      </w:pPr>
    </w:p>
    <w:p w14:paraId="322924F5" w14:textId="77777777" w:rsidR="00AE7ED6" w:rsidRPr="00354B82" w:rsidRDefault="00AE7ED6" w:rsidP="00354B82">
      <w:pPr>
        <w:suppressAutoHyphens/>
        <w:spacing w:after="0" w:line="240" w:lineRule="auto"/>
        <w:jc w:val="both"/>
        <w:rPr>
          <w:rFonts w:ascii="Times New Roman" w:eastAsia="SimSun" w:hAnsi="Times New Roman" w:cs="Times New Roman"/>
          <w:b/>
          <w:bCs/>
          <w:color w:val="000000"/>
          <w:kern w:val="2"/>
          <w:sz w:val="24"/>
          <w:szCs w:val="24"/>
          <w:lang w:eastAsia="zh-CN" w:bidi="hi-IN"/>
        </w:rPr>
      </w:pPr>
      <w:r w:rsidRPr="00354B82">
        <w:rPr>
          <w:rFonts w:ascii="Times New Roman" w:eastAsia="SimSun" w:hAnsi="Times New Roman" w:cs="Times New Roman"/>
          <w:b/>
          <w:bCs/>
          <w:color w:val="000000"/>
          <w:kern w:val="2"/>
          <w:sz w:val="24"/>
          <w:szCs w:val="24"/>
          <w:lang w:eastAsia="zh-CN" w:bidi="hi-IN"/>
        </w:rPr>
        <w:t>ST 07. História Agrária e fronteiras em movimento</w:t>
      </w:r>
    </w:p>
    <w:p w14:paraId="6F7B9089" w14:textId="77777777" w:rsidR="00AE7ED6" w:rsidRPr="00354B82" w:rsidRDefault="00AE7ED6" w:rsidP="00354B82">
      <w:pPr>
        <w:suppressAutoHyphens/>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w:t>
      </w:r>
      <w:proofErr w:type="spellStart"/>
      <w:r w:rsidRPr="00354B82">
        <w:rPr>
          <w:rFonts w:ascii="Times New Roman" w:eastAsia="SimSun" w:hAnsi="Times New Roman" w:cs="Times New Roman"/>
          <w:color w:val="000000"/>
          <w:kern w:val="2"/>
          <w:sz w:val="24"/>
          <w:szCs w:val="24"/>
          <w:lang w:eastAsia="zh-CN" w:bidi="hi-IN"/>
        </w:rPr>
        <w:t>Francivaldo</w:t>
      </w:r>
      <w:proofErr w:type="spellEnd"/>
      <w:r w:rsidRPr="00354B82">
        <w:rPr>
          <w:rFonts w:ascii="Times New Roman" w:eastAsia="SimSun" w:hAnsi="Times New Roman" w:cs="Times New Roman"/>
          <w:color w:val="000000"/>
          <w:kern w:val="2"/>
          <w:sz w:val="24"/>
          <w:szCs w:val="24"/>
          <w:lang w:eastAsia="zh-CN" w:bidi="hi-IN"/>
        </w:rPr>
        <w:t xml:space="preserve"> Alves Nunes (UFPA) e Cristiana Costa da Rocha (UESPI). </w:t>
      </w:r>
    </w:p>
    <w:p w14:paraId="7F88F5E2" w14:textId="77777777" w:rsidR="005F6C83" w:rsidRDefault="005F6C83" w:rsidP="00354B82">
      <w:pPr>
        <w:spacing w:after="0" w:line="240" w:lineRule="auto"/>
        <w:jc w:val="both"/>
        <w:rPr>
          <w:rFonts w:ascii="Times New Roman" w:hAnsi="Times New Roman" w:cs="Times New Roman"/>
          <w:b/>
          <w:bCs/>
          <w:color w:val="000000"/>
          <w:sz w:val="24"/>
          <w:szCs w:val="24"/>
        </w:rPr>
      </w:pPr>
    </w:p>
    <w:p w14:paraId="795D1203" w14:textId="77777777" w:rsidR="005F6C83" w:rsidRDefault="00354B82" w:rsidP="00354B82">
      <w:pPr>
        <w:spacing w:after="0" w:line="240" w:lineRule="auto"/>
        <w:jc w:val="both"/>
        <w:rPr>
          <w:rFonts w:ascii="Times New Roman" w:hAnsi="Times New Roman" w:cs="Times New Roman"/>
          <w:color w:val="000000"/>
          <w:sz w:val="24"/>
          <w:szCs w:val="24"/>
        </w:rPr>
      </w:pPr>
      <w:r w:rsidRPr="00354B82">
        <w:rPr>
          <w:rFonts w:ascii="Times New Roman" w:hAnsi="Times New Roman" w:cs="Times New Roman"/>
          <w:b/>
          <w:bCs/>
          <w:color w:val="000000"/>
          <w:sz w:val="24"/>
          <w:szCs w:val="24"/>
        </w:rPr>
        <w:t>Resumo:</w:t>
      </w:r>
      <w:r w:rsidRPr="00354B82">
        <w:rPr>
          <w:rFonts w:ascii="Times New Roman" w:hAnsi="Times New Roman" w:cs="Times New Roman"/>
          <w:color w:val="000000"/>
          <w:sz w:val="24"/>
          <w:szCs w:val="24"/>
        </w:rPr>
        <w:t xml:space="preserve"> </w:t>
      </w:r>
    </w:p>
    <w:p w14:paraId="7C4063CB" w14:textId="444DD7D0" w:rsidR="00354B82" w:rsidRPr="00354B82" w:rsidRDefault="00354B82" w:rsidP="00354B82">
      <w:pPr>
        <w:spacing w:after="0" w:line="240" w:lineRule="auto"/>
        <w:jc w:val="both"/>
        <w:rPr>
          <w:rFonts w:ascii="Times New Roman" w:hAnsi="Times New Roman" w:cs="Times New Roman"/>
          <w:color w:val="000000"/>
          <w:sz w:val="24"/>
          <w:szCs w:val="24"/>
        </w:rPr>
      </w:pPr>
      <w:r w:rsidRPr="00354B82">
        <w:rPr>
          <w:rFonts w:ascii="Times New Roman" w:hAnsi="Times New Roman" w:cs="Times New Roman"/>
          <w:color w:val="000000"/>
          <w:sz w:val="24"/>
          <w:szCs w:val="24"/>
        </w:rPr>
        <w:t xml:space="preserve">Este simpósio temático tem o objetivo de reunir docentes, discentes e pesquisadores que se dedicam </w:t>
      </w:r>
      <w:proofErr w:type="gramStart"/>
      <w:r w:rsidRPr="00354B82">
        <w:rPr>
          <w:rFonts w:ascii="Times New Roman" w:hAnsi="Times New Roman" w:cs="Times New Roman"/>
          <w:color w:val="000000"/>
          <w:sz w:val="24"/>
          <w:szCs w:val="24"/>
        </w:rPr>
        <w:t>ao estudos</w:t>
      </w:r>
      <w:proofErr w:type="gramEnd"/>
      <w:r w:rsidRPr="00354B82">
        <w:rPr>
          <w:rFonts w:ascii="Times New Roman" w:hAnsi="Times New Roman" w:cs="Times New Roman"/>
          <w:color w:val="000000"/>
          <w:sz w:val="24"/>
          <w:szCs w:val="24"/>
        </w:rPr>
        <w:t xml:space="preserve"> da História Agrária, constituindo um espaço de divulgação de resultados e troca de experiências. O simpósio tem por tema norteador a percepção dos espaços rurais também como fronteiras em movimento e de deslocamentos populacionais, nesse caso, como ambientes delimitados pelas políticas públicas de ocupação, mas também mediados por interesses dos agentes sociais que ocupam ou buscam ocupar essas áreas. Voltaremos as atenções para a produção do conhecimento e a preservação de práticas e identidades locais, experiência de uso e ocupação da terra, assim como as relações de poder nas áreas de expansão ou de uma ocupação já consolidada. Os conflitos rurais; as formas de organização; as terras indígenas, ribeirinhas e quilombolas; a resistência e ação política camponesa; a problemática das fronteiras como espaços socialmente em constituição; a sociabilidade rural; a legitimação e a </w:t>
      </w:r>
      <w:proofErr w:type="spellStart"/>
      <w:r w:rsidRPr="00354B82">
        <w:rPr>
          <w:rFonts w:ascii="Times New Roman" w:hAnsi="Times New Roman" w:cs="Times New Roman"/>
          <w:color w:val="000000"/>
          <w:sz w:val="24"/>
          <w:szCs w:val="24"/>
        </w:rPr>
        <w:t>ilegitimação</w:t>
      </w:r>
      <w:proofErr w:type="spellEnd"/>
      <w:r w:rsidRPr="00354B82">
        <w:rPr>
          <w:rFonts w:ascii="Times New Roman" w:hAnsi="Times New Roman" w:cs="Times New Roman"/>
          <w:color w:val="000000"/>
          <w:sz w:val="24"/>
          <w:szCs w:val="24"/>
        </w:rPr>
        <w:t xml:space="preserve"> de formas de dominação como a propriedade em suas distintas modalidades, são algumas das temáticas que a História Agrária tem se debruçado e cujos debates se vinculam aos interesses deste simpósio.</w:t>
      </w:r>
    </w:p>
    <w:p w14:paraId="7264C72F" w14:textId="0288F9ED" w:rsidR="00AE7ED6" w:rsidRDefault="00AE7ED6" w:rsidP="00354B82">
      <w:pPr>
        <w:pBdr>
          <w:bottom w:val="single" w:sz="12" w:space="1" w:color="auto"/>
        </w:pBdr>
        <w:spacing w:after="0" w:line="240" w:lineRule="auto"/>
        <w:jc w:val="both"/>
        <w:rPr>
          <w:rFonts w:ascii="Times New Roman" w:hAnsi="Times New Roman" w:cs="Times New Roman"/>
          <w:sz w:val="24"/>
          <w:szCs w:val="24"/>
        </w:rPr>
      </w:pPr>
    </w:p>
    <w:p w14:paraId="5BE89DE3" w14:textId="77777777" w:rsidR="005F6C83" w:rsidRPr="00354B82" w:rsidRDefault="005F6C83" w:rsidP="00354B82">
      <w:pPr>
        <w:pBdr>
          <w:bottom w:val="single" w:sz="12" w:space="1" w:color="auto"/>
        </w:pBdr>
        <w:spacing w:after="0" w:line="240" w:lineRule="auto"/>
        <w:jc w:val="both"/>
        <w:rPr>
          <w:rFonts w:ascii="Times New Roman" w:hAnsi="Times New Roman" w:cs="Times New Roman"/>
          <w:sz w:val="24"/>
          <w:szCs w:val="24"/>
        </w:rPr>
      </w:pPr>
    </w:p>
    <w:p w14:paraId="1F3A5A2D" w14:textId="77777777" w:rsidR="00AE7ED6" w:rsidRPr="00354B82" w:rsidRDefault="00AE7ED6" w:rsidP="00354B82">
      <w:pPr>
        <w:spacing w:after="0" w:line="240" w:lineRule="auto"/>
        <w:jc w:val="both"/>
        <w:rPr>
          <w:rFonts w:ascii="Times New Roman" w:hAnsi="Times New Roman" w:cs="Times New Roman"/>
          <w:sz w:val="24"/>
          <w:szCs w:val="24"/>
        </w:rPr>
      </w:pPr>
    </w:p>
    <w:p w14:paraId="1CA22CD1" w14:textId="77777777" w:rsidR="00AE7ED6" w:rsidRPr="00354B82" w:rsidRDefault="00AE7ED6" w:rsidP="00354B82">
      <w:pPr>
        <w:suppressAutoHyphens/>
        <w:spacing w:after="0" w:line="240" w:lineRule="auto"/>
        <w:jc w:val="both"/>
        <w:rPr>
          <w:rFonts w:ascii="Times New Roman" w:eastAsia="SimSun" w:hAnsi="Times New Roman" w:cs="Times New Roman"/>
          <w:b/>
          <w:bCs/>
          <w:color w:val="000000"/>
          <w:kern w:val="2"/>
          <w:sz w:val="24"/>
          <w:szCs w:val="24"/>
          <w:lang w:eastAsia="zh-CN" w:bidi="hi-IN"/>
        </w:rPr>
      </w:pPr>
    </w:p>
    <w:p w14:paraId="149E17CF"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08. História das mulheres e das relações de gênero no campo das religiões e Religiosidades</w:t>
      </w:r>
    </w:p>
    <w:p w14:paraId="1004176D"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Marcus Vinicius Reis (</w:t>
      </w:r>
      <w:proofErr w:type="spellStart"/>
      <w:r w:rsidRPr="00354B82">
        <w:rPr>
          <w:rFonts w:ascii="Times New Roman" w:hAnsi="Times New Roman" w:cs="Times New Roman"/>
          <w:sz w:val="24"/>
          <w:szCs w:val="24"/>
        </w:rPr>
        <w:t>Unifesspa</w:t>
      </w:r>
      <w:proofErr w:type="spellEnd"/>
      <w:r w:rsidRPr="00354B82">
        <w:rPr>
          <w:rFonts w:ascii="Times New Roman" w:hAnsi="Times New Roman" w:cs="Times New Roman"/>
          <w:sz w:val="24"/>
          <w:szCs w:val="24"/>
        </w:rPr>
        <w:t xml:space="preserve">) e Janaína </w:t>
      </w:r>
      <w:proofErr w:type="spellStart"/>
      <w:r w:rsidRPr="00354B82">
        <w:rPr>
          <w:rFonts w:ascii="Times New Roman" w:hAnsi="Times New Roman" w:cs="Times New Roman"/>
          <w:sz w:val="24"/>
          <w:szCs w:val="24"/>
        </w:rPr>
        <w:t>Helfenstein</w:t>
      </w:r>
      <w:proofErr w:type="spellEnd"/>
      <w:r w:rsidRPr="00354B82">
        <w:rPr>
          <w:rFonts w:ascii="Times New Roman" w:hAnsi="Times New Roman" w:cs="Times New Roman"/>
          <w:sz w:val="24"/>
          <w:szCs w:val="24"/>
        </w:rPr>
        <w:t xml:space="preserve"> (Colégio Evangélico Martin Luther)</w:t>
      </w:r>
    </w:p>
    <w:p w14:paraId="79B097B9" w14:textId="77777777" w:rsidR="005F6C83" w:rsidRDefault="005F6C83" w:rsidP="00354B82">
      <w:pPr>
        <w:spacing w:after="0" w:line="240" w:lineRule="auto"/>
        <w:jc w:val="both"/>
        <w:rPr>
          <w:rFonts w:ascii="Times New Roman" w:hAnsi="Times New Roman" w:cs="Times New Roman"/>
          <w:b/>
          <w:bCs/>
          <w:sz w:val="24"/>
          <w:szCs w:val="24"/>
        </w:rPr>
      </w:pPr>
    </w:p>
    <w:p w14:paraId="5BD621AF" w14:textId="05FDEE6E" w:rsidR="00354B82" w:rsidRPr="00354B82" w:rsidRDefault="00354B82"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 xml:space="preserve">Resumo: </w:t>
      </w:r>
    </w:p>
    <w:p w14:paraId="40D7307C" w14:textId="77777777" w:rsidR="00354B82" w:rsidRPr="00354B82" w:rsidRDefault="00354B82" w:rsidP="00354B82">
      <w:pPr>
        <w:spacing w:after="0" w:line="240" w:lineRule="auto"/>
        <w:jc w:val="both"/>
        <w:rPr>
          <w:rFonts w:ascii="Times New Roman" w:hAnsi="Times New Roman" w:cs="Times New Roman"/>
          <w:bCs/>
          <w:sz w:val="24"/>
          <w:szCs w:val="24"/>
        </w:rPr>
      </w:pPr>
      <w:r w:rsidRPr="00354B82">
        <w:rPr>
          <w:rFonts w:ascii="Times New Roman" w:hAnsi="Times New Roman" w:cs="Times New Roman"/>
          <w:bCs/>
          <w:sz w:val="24"/>
          <w:szCs w:val="24"/>
        </w:rPr>
        <w:t xml:space="preserve">Pode-se afirmar a História das Mulheres, bem como o desenvolvimento da História das Relações de Gênero, são considerados como campos de estudos consolidados da historiografia, principalmente a partir da década de 1980 e juntamente com as teorias feministas. Por sua vez, o campo da História das Religiões deixou de se vincular somente ao universo dos grandes personagens, das religiões milenares e institucionalizadas, para se voltar às subjetividades, às apropriações e ressignificações dos mais diversos símbolos, crenças e práticas protagonizadas pelos indivíduos. No rastro dessas reflexões e considerando a infinidade de possibilidades de pesquisas e debates que articulam gênero, religião e religiosidades, este simpósio temático pretende reunir trabalhos cujo interesse </w:t>
      </w:r>
      <w:r w:rsidRPr="00354B82">
        <w:rPr>
          <w:rFonts w:ascii="Times New Roman" w:hAnsi="Times New Roman" w:cs="Times New Roman"/>
          <w:bCs/>
          <w:sz w:val="24"/>
          <w:szCs w:val="24"/>
        </w:rPr>
        <w:lastRenderedPageBreak/>
        <w:t>resida em articular esses eixos temáticos e sua operacionalização nos mais distintos contextos históricos.</w:t>
      </w:r>
    </w:p>
    <w:p w14:paraId="08035F0F" w14:textId="06B98308" w:rsidR="00AE7ED6" w:rsidRDefault="00AE7ED6" w:rsidP="00354B82">
      <w:pPr>
        <w:pBdr>
          <w:bottom w:val="single" w:sz="12" w:space="1" w:color="auto"/>
        </w:pBdr>
        <w:spacing w:after="0" w:line="240" w:lineRule="auto"/>
        <w:jc w:val="both"/>
        <w:rPr>
          <w:rFonts w:ascii="Times New Roman" w:hAnsi="Times New Roman" w:cs="Times New Roman"/>
          <w:b/>
          <w:bCs/>
          <w:sz w:val="24"/>
          <w:szCs w:val="24"/>
        </w:rPr>
      </w:pPr>
    </w:p>
    <w:p w14:paraId="15E46FE6" w14:textId="77777777" w:rsidR="005F6C83" w:rsidRPr="00354B82" w:rsidRDefault="005F6C83" w:rsidP="00354B82">
      <w:pPr>
        <w:pBdr>
          <w:bottom w:val="single" w:sz="12" w:space="1" w:color="auto"/>
        </w:pBdr>
        <w:spacing w:after="0" w:line="240" w:lineRule="auto"/>
        <w:jc w:val="both"/>
        <w:rPr>
          <w:rFonts w:ascii="Times New Roman" w:hAnsi="Times New Roman" w:cs="Times New Roman"/>
          <w:b/>
          <w:bCs/>
          <w:sz w:val="24"/>
          <w:szCs w:val="24"/>
        </w:rPr>
      </w:pPr>
    </w:p>
    <w:p w14:paraId="0462673E" w14:textId="77777777" w:rsidR="00AE7ED6" w:rsidRPr="00354B82" w:rsidRDefault="00AE7ED6" w:rsidP="00354B82">
      <w:pPr>
        <w:spacing w:after="0" w:line="240" w:lineRule="auto"/>
        <w:jc w:val="both"/>
        <w:rPr>
          <w:rFonts w:ascii="Times New Roman" w:hAnsi="Times New Roman" w:cs="Times New Roman"/>
          <w:b/>
          <w:bCs/>
          <w:sz w:val="24"/>
          <w:szCs w:val="24"/>
        </w:rPr>
      </w:pPr>
    </w:p>
    <w:p w14:paraId="4E1F701E" w14:textId="77777777" w:rsidR="00AE7ED6" w:rsidRPr="00354B82" w:rsidRDefault="00AE7ED6" w:rsidP="00354B82">
      <w:pPr>
        <w:spacing w:after="0" w:line="240" w:lineRule="auto"/>
        <w:jc w:val="both"/>
        <w:rPr>
          <w:rFonts w:ascii="Times New Roman" w:hAnsi="Times New Roman" w:cs="Times New Roman"/>
          <w:b/>
          <w:bCs/>
          <w:sz w:val="24"/>
          <w:szCs w:val="24"/>
        </w:rPr>
      </w:pPr>
    </w:p>
    <w:p w14:paraId="271D0A63"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09. História e Literatura: diálogos possíveis</w:t>
      </w:r>
    </w:p>
    <w:p w14:paraId="2024497D"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Evander </w:t>
      </w:r>
      <w:proofErr w:type="spellStart"/>
      <w:r w:rsidRPr="00354B82">
        <w:rPr>
          <w:rFonts w:ascii="Times New Roman" w:hAnsi="Times New Roman" w:cs="Times New Roman"/>
          <w:sz w:val="24"/>
          <w:szCs w:val="24"/>
        </w:rPr>
        <w:t>Ruthieri</w:t>
      </w:r>
      <w:proofErr w:type="spellEnd"/>
      <w:r w:rsidRPr="00354B82">
        <w:rPr>
          <w:rFonts w:ascii="Times New Roman" w:hAnsi="Times New Roman" w:cs="Times New Roman"/>
          <w:sz w:val="24"/>
          <w:szCs w:val="24"/>
        </w:rPr>
        <w:t xml:space="preserve"> da Silva (UNILA) e Prof. Thiago </w:t>
      </w:r>
      <w:proofErr w:type="spellStart"/>
      <w:r w:rsidRPr="00354B82">
        <w:rPr>
          <w:rFonts w:ascii="Times New Roman" w:hAnsi="Times New Roman" w:cs="Times New Roman"/>
          <w:sz w:val="24"/>
          <w:szCs w:val="24"/>
        </w:rPr>
        <w:t>Lenz</w:t>
      </w:r>
      <w:proofErr w:type="spellEnd"/>
      <w:r w:rsidRPr="00354B82">
        <w:rPr>
          <w:rFonts w:ascii="Times New Roman" w:hAnsi="Times New Roman" w:cs="Times New Roman"/>
          <w:sz w:val="24"/>
          <w:szCs w:val="24"/>
        </w:rPr>
        <w:t xml:space="preserve"> (UFPR)</w:t>
      </w:r>
    </w:p>
    <w:p w14:paraId="2367E480" w14:textId="77777777" w:rsidR="005F6C83" w:rsidRDefault="005F6C83" w:rsidP="00354B82">
      <w:pPr>
        <w:spacing w:after="0" w:line="240" w:lineRule="auto"/>
        <w:jc w:val="both"/>
        <w:rPr>
          <w:rFonts w:ascii="Times New Roman" w:eastAsia="Times New Roman" w:hAnsi="Times New Roman" w:cs="Times New Roman"/>
          <w:b/>
          <w:sz w:val="24"/>
          <w:szCs w:val="24"/>
        </w:rPr>
      </w:pPr>
    </w:p>
    <w:p w14:paraId="527C8B28" w14:textId="77777777" w:rsidR="005F6C83" w:rsidRDefault="00354B82" w:rsidP="00354B82">
      <w:pPr>
        <w:spacing w:after="0" w:line="240" w:lineRule="auto"/>
        <w:jc w:val="both"/>
        <w:rPr>
          <w:rFonts w:ascii="Times New Roman" w:eastAsia="Times New Roman" w:hAnsi="Times New Roman" w:cs="Times New Roman"/>
          <w:sz w:val="24"/>
          <w:szCs w:val="24"/>
        </w:rPr>
      </w:pPr>
      <w:r w:rsidRPr="00354B82">
        <w:rPr>
          <w:rFonts w:ascii="Times New Roman" w:eastAsia="Times New Roman" w:hAnsi="Times New Roman" w:cs="Times New Roman"/>
          <w:b/>
          <w:sz w:val="24"/>
          <w:szCs w:val="24"/>
        </w:rPr>
        <w:t>Resumo:</w:t>
      </w:r>
      <w:r w:rsidRPr="00354B82">
        <w:rPr>
          <w:rFonts w:ascii="Times New Roman" w:eastAsia="Times New Roman" w:hAnsi="Times New Roman" w:cs="Times New Roman"/>
          <w:sz w:val="24"/>
          <w:szCs w:val="24"/>
        </w:rPr>
        <w:t xml:space="preserve"> </w:t>
      </w:r>
    </w:p>
    <w:p w14:paraId="796C68CB" w14:textId="63B5DA17" w:rsidR="00354B82" w:rsidRPr="00354B82" w:rsidRDefault="00354B82" w:rsidP="00354B82">
      <w:pPr>
        <w:spacing w:after="0" w:line="240" w:lineRule="auto"/>
        <w:jc w:val="both"/>
        <w:rPr>
          <w:rFonts w:ascii="Times New Roman" w:eastAsia="Times New Roman" w:hAnsi="Times New Roman" w:cs="Times New Roman"/>
          <w:sz w:val="24"/>
          <w:szCs w:val="24"/>
          <w:highlight w:val="yellow"/>
        </w:rPr>
      </w:pPr>
      <w:r w:rsidRPr="00354B82">
        <w:rPr>
          <w:rFonts w:ascii="Times New Roman" w:eastAsia="Times New Roman" w:hAnsi="Times New Roman" w:cs="Times New Roman"/>
          <w:sz w:val="24"/>
          <w:szCs w:val="24"/>
        </w:rPr>
        <w:t xml:space="preserve">Os escritos literários comportam uma imensidão de substratos para o entrecruzamento de fontes e problemas no campo da História. Sob essa perspectiva, o simpósio temático pretende reunir pesquisas que discutam história e literatura a partir dos debates teórico-metodológicos que privilegiam as relações entre a realidade e a ficção, relacionando circunstâncias de produção, circulação e recepção da cultura escrita e literária. O cerne da proposição contempla as narrativas textuais enquanto objetos culturais e formas de interpretação de lugares sociais, cingidas por condições políticas, socioeconômicas e culturais dos sujeitos históricos que orbitam em torno do universo da produção intelectual. São privilegiadas abordagens dedicadas a pensar as interações incessantes e relações simbióticas entre textos e contextos, no afã de investigar a historicidade inerente às narrativas literárias por intermédio da “lógica social do texto” (SPIEGEL, 1997), bem como a possibilidade de estudo da literatura no entrecruzamento do micro e do </w:t>
      </w:r>
      <w:proofErr w:type="spellStart"/>
      <w:r w:rsidRPr="00354B82">
        <w:rPr>
          <w:rFonts w:ascii="Times New Roman" w:eastAsia="Times New Roman" w:hAnsi="Times New Roman" w:cs="Times New Roman"/>
          <w:sz w:val="24"/>
          <w:szCs w:val="24"/>
        </w:rPr>
        <w:t>macro-histórico</w:t>
      </w:r>
      <w:proofErr w:type="spellEnd"/>
      <w:r w:rsidRPr="00354B82">
        <w:rPr>
          <w:rFonts w:ascii="Times New Roman" w:eastAsia="Times New Roman" w:hAnsi="Times New Roman" w:cs="Times New Roman"/>
          <w:sz w:val="24"/>
          <w:szCs w:val="24"/>
        </w:rPr>
        <w:t>, entre o local e o global, em um movimento de variação das escalas de análise.</w:t>
      </w:r>
    </w:p>
    <w:p w14:paraId="2B240BDD" w14:textId="0EF35F77" w:rsidR="00AE7ED6" w:rsidRDefault="00AE7ED6" w:rsidP="00354B8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14:paraId="29A21B38" w14:textId="77777777" w:rsidR="005F6C83" w:rsidRPr="00354B82" w:rsidRDefault="005F6C83" w:rsidP="00354B8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14:paraId="20E7F3C1" w14:textId="77777777" w:rsidR="00AE7ED6" w:rsidRPr="00354B82" w:rsidRDefault="00AE7ED6" w:rsidP="00354B82">
      <w:pPr>
        <w:spacing w:after="0" w:line="240" w:lineRule="auto"/>
        <w:jc w:val="both"/>
        <w:rPr>
          <w:rFonts w:ascii="Times New Roman" w:hAnsi="Times New Roman" w:cs="Times New Roman"/>
          <w:sz w:val="24"/>
          <w:szCs w:val="24"/>
        </w:rPr>
      </w:pPr>
    </w:p>
    <w:p w14:paraId="7D7EFE1D" w14:textId="77777777" w:rsidR="00AE7ED6" w:rsidRPr="00354B82" w:rsidRDefault="00AE7ED6" w:rsidP="00354B82">
      <w:pPr>
        <w:spacing w:after="0" w:line="240" w:lineRule="auto"/>
        <w:jc w:val="both"/>
        <w:rPr>
          <w:rFonts w:ascii="Times New Roman" w:hAnsi="Times New Roman" w:cs="Times New Roman"/>
          <w:b/>
          <w:bCs/>
          <w:sz w:val="24"/>
          <w:szCs w:val="24"/>
        </w:rPr>
      </w:pPr>
    </w:p>
    <w:p w14:paraId="0BE797EC" w14:textId="77777777" w:rsidR="00AE7ED6" w:rsidRPr="00354B82" w:rsidRDefault="00AE7ED6" w:rsidP="00354B82">
      <w:pPr>
        <w:spacing w:after="0" w:line="240" w:lineRule="auto"/>
        <w:jc w:val="both"/>
        <w:rPr>
          <w:rFonts w:ascii="Times New Roman" w:hAnsi="Times New Roman" w:cs="Times New Roman"/>
          <w:b/>
          <w:bCs/>
          <w:sz w:val="24"/>
          <w:szCs w:val="24"/>
        </w:rPr>
      </w:pPr>
      <w:r w:rsidRPr="00354B82">
        <w:rPr>
          <w:rFonts w:ascii="Times New Roman" w:hAnsi="Times New Roman" w:cs="Times New Roman"/>
          <w:b/>
          <w:bCs/>
          <w:sz w:val="24"/>
          <w:szCs w:val="24"/>
        </w:rPr>
        <w:t>ST 10. Historicidades e Temporalidades em uma Amazônia Intercultural</w:t>
      </w:r>
    </w:p>
    <w:p w14:paraId="4EBBF61A"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Andreia Martel Torres (Programa de pós graduação em História - UFPA/ Secretaria de Estado da Educação-</w:t>
      </w:r>
      <w:proofErr w:type="spellStart"/>
      <w:r w:rsidRPr="00354B82">
        <w:rPr>
          <w:rFonts w:ascii="Times New Roman" w:hAnsi="Times New Roman" w:cs="Times New Roman"/>
          <w:sz w:val="24"/>
          <w:szCs w:val="24"/>
        </w:rPr>
        <w:t>Ap</w:t>
      </w:r>
      <w:proofErr w:type="spellEnd"/>
      <w:r w:rsidRPr="00354B82">
        <w:rPr>
          <w:rFonts w:ascii="Times New Roman" w:hAnsi="Times New Roman" w:cs="Times New Roman"/>
          <w:sz w:val="24"/>
          <w:szCs w:val="24"/>
        </w:rPr>
        <w:t>) e David Junior de Souza Silva (</w:t>
      </w:r>
      <w:r w:rsidRPr="00354B82">
        <w:rPr>
          <w:rFonts w:ascii="Times New Roman" w:hAnsi="Times New Roman" w:cs="Times New Roman"/>
          <w:color w:val="000000"/>
          <w:sz w:val="24"/>
          <w:szCs w:val="24"/>
        </w:rPr>
        <w:t>Universidade Federal do Amapá)</w:t>
      </w:r>
    </w:p>
    <w:p w14:paraId="18AEFE5B" w14:textId="77777777" w:rsidR="005F6C83" w:rsidRDefault="005F6C83" w:rsidP="00354B82">
      <w:pPr>
        <w:spacing w:after="0" w:line="240" w:lineRule="auto"/>
        <w:jc w:val="both"/>
        <w:rPr>
          <w:rStyle w:val="markedcontent"/>
          <w:rFonts w:ascii="Times New Roman" w:hAnsi="Times New Roman" w:cs="Times New Roman"/>
          <w:sz w:val="24"/>
          <w:szCs w:val="24"/>
        </w:rPr>
      </w:pPr>
    </w:p>
    <w:p w14:paraId="1B769E76" w14:textId="77777777" w:rsidR="005F6C83" w:rsidRPr="005F6C83" w:rsidRDefault="005F6C83" w:rsidP="00354B82">
      <w:pPr>
        <w:spacing w:after="0" w:line="240" w:lineRule="auto"/>
        <w:jc w:val="both"/>
        <w:rPr>
          <w:rStyle w:val="markedcontent"/>
          <w:rFonts w:ascii="Times New Roman" w:hAnsi="Times New Roman" w:cs="Times New Roman"/>
          <w:b/>
          <w:bCs/>
          <w:sz w:val="24"/>
          <w:szCs w:val="24"/>
        </w:rPr>
      </w:pPr>
      <w:r w:rsidRPr="005F6C83">
        <w:rPr>
          <w:rStyle w:val="markedcontent"/>
          <w:rFonts w:ascii="Times New Roman" w:hAnsi="Times New Roman" w:cs="Times New Roman"/>
          <w:b/>
          <w:bCs/>
          <w:sz w:val="24"/>
          <w:szCs w:val="24"/>
        </w:rPr>
        <w:t xml:space="preserve">Resumo: </w:t>
      </w:r>
    </w:p>
    <w:p w14:paraId="316A127E" w14:textId="6860DA1B" w:rsidR="00354B82" w:rsidRPr="00354B82" w:rsidRDefault="00354B82" w:rsidP="005F6C83">
      <w:pPr>
        <w:spacing w:after="0" w:line="240" w:lineRule="auto"/>
        <w:jc w:val="both"/>
        <w:rPr>
          <w:rFonts w:ascii="Times New Roman" w:hAnsi="Times New Roman" w:cs="Times New Roman"/>
          <w:sz w:val="24"/>
          <w:szCs w:val="24"/>
        </w:rPr>
      </w:pPr>
      <w:r w:rsidRPr="00354B82">
        <w:rPr>
          <w:rStyle w:val="markedcontent"/>
          <w:rFonts w:ascii="Times New Roman" w:hAnsi="Times New Roman" w:cs="Times New Roman"/>
          <w:sz w:val="24"/>
          <w:szCs w:val="24"/>
        </w:rPr>
        <w:t xml:space="preserve">Esta sessão objetiva reunir pesquisas do Ensino de História que dialoguem com as categorias de interculturalidade na Amazônia. Presente com maior destaque nas questões educacionais, simbólicas e territoriais, este tornou-se um campo amplo que, questiona modelos culturais nacionais, homogeneizantes e integradores. Este questionamento decorre sobretudo do reconhecimento que as diversidades sociais na Amazônia </w:t>
      </w:r>
      <w:r w:rsidRPr="00354B82">
        <w:rPr>
          <w:rFonts w:ascii="Times New Roman" w:hAnsi="Times New Roman" w:cs="Times New Roman"/>
          <w:sz w:val="24"/>
          <w:szCs w:val="24"/>
        </w:rPr>
        <w:t xml:space="preserve">estão atravessadas por tradições culturais, diaspóricas e de valores civilizatórios elaborados pelos povos da região. </w:t>
      </w:r>
      <w:r w:rsidRPr="00354B82">
        <w:rPr>
          <w:rStyle w:val="markedcontent"/>
          <w:rFonts w:ascii="Times New Roman" w:hAnsi="Times New Roman" w:cs="Times New Roman"/>
          <w:sz w:val="24"/>
          <w:szCs w:val="24"/>
        </w:rPr>
        <w:t xml:space="preserve">Esta sessão coordenada justifica-se por extrapolar as ideias postas pelo multicultural e a coexistência pacífica de diferentes culturas. Propõe um exercício reflexivo sobre </w:t>
      </w:r>
      <w:r w:rsidRPr="00354B82">
        <w:rPr>
          <w:rFonts w:ascii="Times New Roman" w:hAnsi="Times New Roman" w:cs="Times New Roman"/>
          <w:sz w:val="24"/>
          <w:szCs w:val="24"/>
        </w:rPr>
        <w:t xml:space="preserve">as assimetrias decorrentes da formação histórica e propõe revisitarmos questões sobre: Como </w:t>
      </w:r>
      <w:proofErr w:type="spellStart"/>
      <w:r w:rsidRPr="00354B82">
        <w:rPr>
          <w:rFonts w:ascii="Times New Roman" w:hAnsi="Times New Roman" w:cs="Times New Roman"/>
          <w:sz w:val="24"/>
          <w:szCs w:val="24"/>
        </w:rPr>
        <w:t>nos</w:t>
      </w:r>
      <w:proofErr w:type="spellEnd"/>
      <w:r w:rsidRPr="00354B82">
        <w:rPr>
          <w:rFonts w:ascii="Times New Roman" w:hAnsi="Times New Roman" w:cs="Times New Roman"/>
          <w:sz w:val="24"/>
          <w:szCs w:val="24"/>
        </w:rPr>
        <w:t xml:space="preserve"> construímos social e culturalmente? Quais fatos negamos e silenciamos? E quais afirmamos, valorizamos e integramos na cultura hegemônica? A proposição deste debate justifica-se pela necessidade no Ensino de História de produção permanente de um pensamento crítico a partir dos “subalternizados pela modernidade europeia capitalista e um projeto teórico voltado ao repensamento crítico e transdisciplinar, em contraposição as tendências acadêmicas dominantes de perspectiva eurocêntrica de construção do conhecimento” (CANDAU, 2018). Deve-se ainda considerar a perspectiva que liga o crescimento da pauta intercultural à agenda de direitos </w:t>
      </w:r>
      <w:r w:rsidRPr="00354B82">
        <w:rPr>
          <w:rFonts w:ascii="Times New Roman" w:hAnsi="Times New Roman" w:cs="Times New Roman"/>
          <w:sz w:val="24"/>
          <w:szCs w:val="24"/>
        </w:rPr>
        <w:lastRenderedPageBreak/>
        <w:t xml:space="preserve">humanos e cidadanias étnicas dos povos </w:t>
      </w:r>
      <w:proofErr w:type="spellStart"/>
      <w:r w:rsidRPr="00354B82">
        <w:rPr>
          <w:rFonts w:ascii="Times New Roman" w:hAnsi="Times New Roman" w:cs="Times New Roman"/>
          <w:sz w:val="24"/>
          <w:szCs w:val="24"/>
        </w:rPr>
        <w:t>amazônidas</w:t>
      </w:r>
      <w:proofErr w:type="spellEnd"/>
      <w:r w:rsidRPr="00354B82">
        <w:rPr>
          <w:rFonts w:ascii="Times New Roman" w:hAnsi="Times New Roman" w:cs="Times New Roman"/>
          <w:sz w:val="24"/>
          <w:szCs w:val="24"/>
        </w:rPr>
        <w:t xml:space="preserve">. Ou seja, a interculturalidade é chave de leitura conceitual, mas também instrumento da luta por direitos. </w:t>
      </w:r>
    </w:p>
    <w:p w14:paraId="1BDD1438" w14:textId="669C38EA" w:rsidR="00AE7ED6" w:rsidRDefault="00AE7ED6" w:rsidP="00354B82">
      <w:pPr>
        <w:pBdr>
          <w:bottom w:val="single" w:sz="12" w:space="1" w:color="auto"/>
        </w:pBdr>
        <w:spacing w:after="0" w:line="240" w:lineRule="auto"/>
        <w:jc w:val="both"/>
        <w:rPr>
          <w:rFonts w:ascii="Times New Roman" w:hAnsi="Times New Roman" w:cs="Times New Roman"/>
          <w:sz w:val="24"/>
          <w:szCs w:val="24"/>
        </w:rPr>
      </w:pPr>
    </w:p>
    <w:p w14:paraId="1240538F" w14:textId="77777777" w:rsidR="005F6C83" w:rsidRPr="00354B82" w:rsidRDefault="005F6C83" w:rsidP="00354B82">
      <w:pPr>
        <w:pBdr>
          <w:bottom w:val="single" w:sz="12" w:space="1" w:color="auto"/>
        </w:pBdr>
        <w:spacing w:after="0" w:line="240" w:lineRule="auto"/>
        <w:jc w:val="both"/>
        <w:rPr>
          <w:rFonts w:ascii="Times New Roman" w:hAnsi="Times New Roman" w:cs="Times New Roman"/>
          <w:sz w:val="24"/>
          <w:szCs w:val="24"/>
        </w:rPr>
      </w:pPr>
    </w:p>
    <w:p w14:paraId="0B5D7AD8" w14:textId="77777777" w:rsidR="00AE7ED6" w:rsidRPr="00354B82" w:rsidRDefault="00AE7ED6" w:rsidP="00354B82">
      <w:pPr>
        <w:spacing w:after="0" w:line="240" w:lineRule="auto"/>
        <w:jc w:val="both"/>
        <w:rPr>
          <w:rFonts w:ascii="Times New Roman" w:hAnsi="Times New Roman" w:cs="Times New Roman"/>
          <w:b/>
          <w:bCs/>
          <w:sz w:val="24"/>
          <w:szCs w:val="24"/>
        </w:rPr>
      </w:pPr>
    </w:p>
    <w:p w14:paraId="1C3E636C" w14:textId="77777777" w:rsidR="00AE7ED6" w:rsidRPr="00354B82" w:rsidRDefault="00AE7ED6" w:rsidP="00354B82">
      <w:pPr>
        <w:spacing w:after="0" w:line="240" w:lineRule="auto"/>
        <w:jc w:val="both"/>
        <w:rPr>
          <w:rFonts w:ascii="Times New Roman" w:hAnsi="Times New Roman" w:cs="Times New Roman"/>
          <w:b/>
          <w:bCs/>
          <w:sz w:val="24"/>
          <w:szCs w:val="24"/>
        </w:rPr>
      </w:pPr>
    </w:p>
    <w:p w14:paraId="2078ED7E" w14:textId="77777777" w:rsidR="00AE7ED6" w:rsidRPr="00354B82" w:rsidRDefault="00AE7ED6" w:rsidP="00354B82">
      <w:pPr>
        <w:spacing w:after="0" w:line="240" w:lineRule="auto"/>
        <w:jc w:val="both"/>
        <w:rPr>
          <w:rFonts w:ascii="Times New Roman" w:eastAsia="Times New Roman" w:hAnsi="Times New Roman" w:cs="Times New Roman"/>
          <w:b/>
          <w:bCs/>
          <w:sz w:val="24"/>
          <w:szCs w:val="24"/>
        </w:rPr>
      </w:pPr>
      <w:r w:rsidRPr="00354B82">
        <w:rPr>
          <w:rFonts w:ascii="Times New Roman" w:eastAsia="Times New Roman" w:hAnsi="Times New Roman" w:cs="Times New Roman"/>
          <w:b/>
          <w:bCs/>
          <w:sz w:val="24"/>
          <w:szCs w:val="24"/>
        </w:rPr>
        <w:t>ST 11. Mediação e estratégias para o uso de fontes históricas no ensino.</w:t>
      </w:r>
    </w:p>
    <w:p w14:paraId="5A3BCAA5"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w:t>
      </w:r>
      <w:r w:rsidRPr="00354B82">
        <w:rPr>
          <w:rFonts w:ascii="Times New Roman" w:eastAsia="Times New Roman" w:hAnsi="Times New Roman" w:cs="Times New Roman"/>
          <w:sz w:val="24"/>
          <w:szCs w:val="24"/>
        </w:rPr>
        <w:t xml:space="preserve">Carlo Guimarães </w:t>
      </w:r>
      <w:proofErr w:type="spellStart"/>
      <w:r w:rsidRPr="00354B82">
        <w:rPr>
          <w:rFonts w:ascii="Times New Roman" w:eastAsia="Times New Roman" w:hAnsi="Times New Roman" w:cs="Times New Roman"/>
          <w:sz w:val="24"/>
          <w:szCs w:val="24"/>
        </w:rPr>
        <w:t>Monti</w:t>
      </w:r>
      <w:proofErr w:type="spellEnd"/>
      <w:r w:rsidRPr="00354B82">
        <w:rPr>
          <w:rFonts w:ascii="Times New Roman" w:eastAsia="Times New Roman" w:hAnsi="Times New Roman" w:cs="Times New Roman"/>
          <w:sz w:val="24"/>
          <w:szCs w:val="24"/>
        </w:rPr>
        <w:t xml:space="preserve"> (</w:t>
      </w:r>
      <w:proofErr w:type="spellStart"/>
      <w:r w:rsidRPr="00354B82">
        <w:rPr>
          <w:rFonts w:ascii="Times New Roman" w:eastAsia="Times New Roman" w:hAnsi="Times New Roman" w:cs="Times New Roman"/>
          <w:sz w:val="24"/>
          <w:szCs w:val="24"/>
        </w:rPr>
        <w:t>Unifesspa</w:t>
      </w:r>
      <w:proofErr w:type="spellEnd"/>
      <w:r w:rsidRPr="00354B82">
        <w:rPr>
          <w:rFonts w:ascii="Times New Roman" w:eastAsia="Times New Roman" w:hAnsi="Times New Roman" w:cs="Times New Roman"/>
          <w:sz w:val="24"/>
          <w:szCs w:val="24"/>
        </w:rPr>
        <w:t>) e Carolina Ferreira Barbosa (UFPA/PPHIST)</w:t>
      </w:r>
    </w:p>
    <w:p w14:paraId="47E07BDF" w14:textId="77777777" w:rsidR="005F6C83" w:rsidRDefault="005F6C83" w:rsidP="00354B82">
      <w:pPr>
        <w:spacing w:after="0" w:line="240" w:lineRule="auto"/>
        <w:jc w:val="both"/>
        <w:rPr>
          <w:rFonts w:ascii="Times New Roman" w:hAnsi="Times New Roman" w:cs="Times New Roman"/>
          <w:b/>
          <w:bCs/>
          <w:sz w:val="24"/>
          <w:szCs w:val="24"/>
        </w:rPr>
      </w:pPr>
    </w:p>
    <w:p w14:paraId="1BDF6AFA" w14:textId="48D253AA" w:rsidR="00354B82" w:rsidRPr="00354B82" w:rsidRDefault="00354B82"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b/>
          <w:bCs/>
          <w:sz w:val="24"/>
          <w:szCs w:val="24"/>
        </w:rPr>
        <w:t>Resumo</w:t>
      </w:r>
      <w:r w:rsidRPr="00354B82">
        <w:rPr>
          <w:rFonts w:ascii="Times New Roman" w:hAnsi="Times New Roman" w:cs="Times New Roman"/>
          <w:sz w:val="24"/>
          <w:szCs w:val="24"/>
        </w:rPr>
        <w:t>:</w:t>
      </w:r>
    </w:p>
    <w:p w14:paraId="6517C159" w14:textId="77777777" w:rsidR="00354B82" w:rsidRPr="00354B82" w:rsidRDefault="00354B82"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sz w:val="24"/>
          <w:szCs w:val="24"/>
        </w:rPr>
        <w:t>O uso de novas e diferenciadas linguagens para o ensino, como as imagens e documentos históricos, estimulou a substituição do ato de memorizar pelo exercício da crítica reflexiva dos acontecimentos. No ensino de história, percebe-se ao analisar os materiais didáticos que a preocupação recente é a formação de sujeitos ativos, participativos e com criticidade. Levar para as aulas documentos históricos, significa colocar o aluno na análise de “realidades passadas”, propiciando a percepção de um processo investigativo. O uso de fontes permite ao professor questionar acontecimentos de uma maneira reflexiva. São experiências e propostas de trabalho que focam na seleção de documentos variados e sua utilização em sala de aula na busca de uma visão crítica por parte dos alunos que são tema desta proposta de Simpósio Temático que busca unir proposta de trabalho que versão sobre o uso de fontes históricas em sala de aula.</w:t>
      </w:r>
    </w:p>
    <w:p w14:paraId="42DA0DE8" w14:textId="09FCEF0F" w:rsidR="00AE7ED6" w:rsidRDefault="00AE7ED6"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476BCC25" w14:textId="77777777" w:rsidR="005F6C83" w:rsidRPr="00354B82" w:rsidRDefault="005F6C83"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425461AF" w14:textId="77777777" w:rsidR="00AE7ED6" w:rsidRPr="00354B82" w:rsidRDefault="00AE7ED6" w:rsidP="00354B82">
      <w:pPr>
        <w:spacing w:after="0" w:line="240" w:lineRule="auto"/>
        <w:jc w:val="both"/>
        <w:rPr>
          <w:rFonts w:ascii="Times New Roman" w:hAnsi="Times New Roman" w:cs="Times New Roman"/>
          <w:sz w:val="24"/>
          <w:szCs w:val="24"/>
        </w:rPr>
      </w:pPr>
    </w:p>
    <w:p w14:paraId="3A345FB3" w14:textId="77777777" w:rsidR="00AE7ED6" w:rsidRPr="00354B82" w:rsidRDefault="00AE7ED6" w:rsidP="00354B82">
      <w:pPr>
        <w:spacing w:after="0" w:line="240" w:lineRule="auto"/>
        <w:jc w:val="both"/>
        <w:rPr>
          <w:rFonts w:ascii="Times New Roman" w:eastAsia="Times New Roman" w:hAnsi="Times New Roman" w:cs="Times New Roman"/>
          <w:b/>
          <w:bCs/>
          <w:sz w:val="24"/>
          <w:szCs w:val="24"/>
        </w:rPr>
      </w:pPr>
    </w:p>
    <w:p w14:paraId="064829CD" w14:textId="77777777" w:rsidR="00AE7ED6" w:rsidRPr="00354B82" w:rsidRDefault="00AE7ED6" w:rsidP="00354B82">
      <w:pPr>
        <w:spacing w:after="0" w:line="240" w:lineRule="auto"/>
        <w:jc w:val="both"/>
        <w:rPr>
          <w:rFonts w:ascii="Times New Roman" w:hAnsi="Times New Roman" w:cs="Times New Roman"/>
          <w:b/>
          <w:bCs/>
          <w:sz w:val="24"/>
          <w:szCs w:val="24"/>
          <w:shd w:val="clear" w:color="auto" w:fill="FFFFFF"/>
        </w:rPr>
      </w:pPr>
      <w:r w:rsidRPr="00354B82">
        <w:rPr>
          <w:rFonts w:ascii="Times New Roman" w:hAnsi="Times New Roman" w:cs="Times New Roman"/>
          <w:b/>
          <w:bCs/>
          <w:sz w:val="24"/>
          <w:szCs w:val="24"/>
          <w:shd w:val="clear" w:color="auto" w:fill="FFFFFF"/>
        </w:rPr>
        <w:t>ST 12. Multimídias, tecnologia e o processo ensino-aprendizagem de história</w:t>
      </w:r>
    </w:p>
    <w:p w14:paraId="197853CC" w14:textId="77777777" w:rsidR="00AE7ED6" w:rsidRPr="00354B82" w:rsidRDefault="00AE7ED6" w:rsidP="00354B82">
      <w:pPr>
        <w:spacing w:after="0" w:line="240" w:lineRule="auto"/>
        <w:jc w:val="both"/>
        <w:rPr>
          <w:rFonts w:ascii="Times New Roman" w:hAnsi="Times New Roman" w:cs="Times New Roman"/>
          <w:color w:val="222222"/>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George Leonardo Seabra Coelho (UFT/</w:t>
      </w:r>
      <w:proofErr w:type="spellStart"/>
      <w:r w:rsidRPr="00354B82">
        <w:rPr>
          <w:rFonts w:ascii="Times New Roman" w:hAnsi="Times New Roman" w:cs="Times New Roman"/>
          <w:sz w:val="24"/>
          <w:szCs w:val="24"/>
        </w:rPr>
        <w:t>PPGHispam</w:t>
      </w:r>
      <w:proofErr w:type="spellEnd"/>
      <w:r w:rsidRPr="00354B82">
        <w:rPr>
          <w:rFonts w:ascii="Times New Roman" w:hAnsi="Times New Roman" w:cs="Times New Roman"/>
          <w:sz w:val="24"/>
          <w:szCs w:val="24"/>
        </w:rPr>
        <w:t xml:space="preserve">) e Luiz Gustavo Martins da Silva </w:t>
      </w:r>
      <w:r w:rsidRPr="00354B82">
        <w:rPr>
          <w:rFonts w:ascii="Times New Roman" w:hAnsi="Times New Roman" w:cs="Times New Roman"/>
          <w:color w:val="000000"/>
          <w:sz w:val="24"/>
          <w:szCs w:val="24"/>
        </w:rPr>
        <w:t>(PPGHIS-UFOP).</w:t>
      </w:r>
    </w:p>
    <w:p w14:paraId="083A41E2" w14:textId="77777777" w:rsidR="005F6C83" w:rsidRDefault="005F6C83" w:rsidP="00354B82">
      <w:pPr>
        <w:shd w:val="clear" w:color="auto" w:fill="FFFFFF"/>
        <w:spacing w:after="0" w:line="240" w:lineRule="auto"/>
        <w:jc w:val="both"/>
        <w:rPr>
          <w:rFonts w:ascii="Times New Roman" w:eastAsia="Times New Roman" w:hAnsi="Times New Roman" w:cs="Times New Roman"/>
          <w:b/>
          <w:color w:val="222222"/>
          <w:sz w:val="24"/>
          <w:szCs w:val="24"/>
        </w:rPr>
      </w:pPr>
    </w:p>
    <w:p w14:paraId="5E3913D0" w14:textId="77777777" w:rsidR="005F6C83" w:rsidRDefault="00354B82" w:rsidP="00354B82">
      <w:pPr>
        <w:shd w:val="clear" w:color="auto" w:fill="FFFFFF"/>
        <w:spacing w:after="0" w:line="240" w:lineRule="auto"/>
        <w:jc w:val="both"/>
        <w:rPr>
          <w:rFonts w:ascii="Times New Roman" w:eastAsia="Times New Roman" w:hAnsi="Times New Roman" w:cs="Times New Roman"/>
          <w:color w:val="222222"/>
          <w:sz w:val="24"/>
          <w:szCs w:val="24"/>
        </w:rPr>
      </w:pPr>
      <w:r w:rsidRPr="00354B82">
        <w:rPr>
          <w:rFonts w:ascii="Times New Roman" w:eastAsia="Times New Roman" w:hAnsi="Times New Roman" w:cs="Times New Roman"/>
          <w:b/>
          <w:color w:val="222222"/>
          <w:sz w:val="24"/>
          <w:szCs w:val="24"/>
        </w:rPr>
        <w:t>Resumo:</w:t>
      </w:r>
      <w:r w:rsidRPr="00354B82">
        <w:rPr>
          <w:rFonts w:ascii="Times New Roman" w:eastAsia="Times New Roman" w:hAnsi="Times New Roman" w:cs="Times New Roman"/>
          <w:color w:val="222222"/>
          <w:sz w:val="24"/>
          <w:szCs w:val="24"/>
        </w:rPr>
        <w:t xml:space="preserve"> </w:t>
      </w:r>
    </w:p>
    <w:p w14:paraId="4D8C033C" w14:textId="3DFE420F" w:rsidR="00354B82" w:rsidRPr="00354B82" w:rsidRDefault="00354B82" w:rsidP="00354B82">
      <w:pPr>
        <w:shd w:val="clear" w:color="auto" w:fill="FFFFFF"/>
        <w:spacing w:after="0" w:line="240" w:lineRule="auto"/>
        <w:jc w:val="both"/>
        <w:rPr>
          <w:rFonts w:ascii="Times New Roman" w:eastAsia="Times New Roman" w:hAnsi="Times New Roman" w:cs="Times New Roman"/>
          <w:color w:val="222222"/>
          <w:sz w:val="24"/>
          <w:szCs w:val="24"/>
        </w:rPr>
      </w:pPr>
      <w:r w:rsidRPr="00354B82">
        <w:rPr>
          <w:rFonts w:ascii="Times New Roman" w:eastAsia="Times New Roman" w:hAnsi="Times New Roman" w:cs="Times New Roman"/>
          <w:color w:val="222222"/>
          <w:sz w:val="24"/>
          <w:szCs w:val="24"/>
        </w:rPr>
        <w:t xml:space="preserve">Nos últimos anos, observamos a popularização de diversos eletroeletrônicos como </w:t>
      </w:r>
      <w:r w:rsidRPr="00354B82">
        <w:rPr>
          <w:rFonts w:ascii="Times New Roman" w:eastAsia="Times New Roman" w:hAnsi="Times New Roman" w:cs="Times New Roman"/>
          <w:i/>
          <w:color w:val="222222"/>
          <w:sz w:val="24"/>
          <w:szCs w:val="24"/>
        </w:rPr>
        <w:t>notebook</w:t>
      </w:r>
      <w:r w:rsidRPr="00354B82">
        <w:rPr>
          <w:rFonts w:ascii="Times New Roman" w:eastAsia="Times New Roman" w:hAnsi="Times New Roman" w:cs="Times New Roman"/>
          <w:color w:val="222222"/>
          <w:sz w:val="24"/>
          <w:szCs w:val="24"/>
        </w:rPr>
        <w:t xml:space="preserve">, </w:t>
      </w:r>
      <w:proofErr w:type="spellStart"/>
      <w:r w:rsidRPr="00354B82">
        <w:rPr>
          <w:rFonts w:ascii="Times New Roman" w:eastAsia="Times New Roman" w:hAnsi="Times New Roman" w:cs="Times New Roman"/>
          <w:i/>
          <w:color w:val="222222"/>
          <w:sz w:val="24"/>
          <w:szCs w:val="24"/>
        </w:rPr>
        <w:t>ipod</w:t>
      </w:r>
      <w:proofErr w:type="spellEnd"/>
      <w:r w:rsidRPr="00354B82">
        <w:rPr>
          <w:rFonts w:ascii="Times New Roman" w:eastAsia="Times New Roman" w:hAnsi="Times New Roman" w:cs="Times New Roman"/>
          <w:i/>
          <w:color w:val="222222"/>
          <w:sz w:val="24"/>
          <w:szCs w:val="24"/>
        </w:rPr>
        <w:t>,</w:t>
      </w:r>
      <w:r w:rsidRPr="00354B82">
        <w:rPr>
          <w:rFonts w:ascii="Times New Roman" w:eastAsia="Times New Roman" w:hAnsi="Times New Roman" w:cs="Times New Roman"/>
          <w:color w:val="222222"/>
          <w:sz w:val="24"/>
          <w:szCs w:val="24"/>
        </w:rPr>
        <w:t xml:space="preserve"> </w:t>
      </w:r>
      <w:r w:rsidRPr="00354B82">
        <w:rPr>
          <w:rFonts w:ascii="Times New Roman" w:eastAsia="Times New Roman" w:hAnsi="Times New Roman" w:cs="Times New Roman"/>
          <w:i/>
          <w:color w:val="222222"/>
          <w:sz w:val="24"/>
          <w:szCs w:val="24"/>
        </w:rPr>
        <w:t>virtual reality</w:t>
      </w:r>
      <w:r w:rsidRPr="00354B82">
        <w:rPr>
          <w:rFonts w:ascii="Times New Roman" w:eastAsia="Times New Roman" w:hAnsi="Times New Roman" w:cs="Times New Roman"/>
          <w:color w:val="222222"/>
          <w:sz w:val="24"/>
          <w:szCs w:val="24"/>
        </w:rPr>
        <w:t xml:space="preserve">, </w:t>
      </w:r>
      <w:r w:rsidRPr="00354B82">
        <w:rPr>
          <w:rFonts w:ascii="Times New Roman" w:eastAsia="Times New Roman" w:hAnsi="Times New Roman" w:cs="Times New Roman"/>
          <w:i/>
          <w:color w:val="222222"/>
          <w:sz w:val="24"/>
          <w:szCs w:val="24"/>
        </w:rPr>
        <w:t>tablet</w:t>
      </w:r>
      <w:r w:rsidRPr="00354B82">
        <w:rPr>
          <w:rFonts w:ascii="Times New Roman" w:eastAsia="Times New Roman" w:hAnsi="Times New Roman" w:cs="Times New Roman"/>
          <w:color w:val="222222"/>
          <w:sz w:val="24"/>
          <w:szCs w:val="24"/>
        </w:rPr>
        <w:t xml:space="preserve">, </w:t>
      </w:r>
      <w:r w:rsidRPr="00354B82">
        <w:rPr>
          <w:rFonts w:ascii="Times New Roman" w:eastAsia="Times New Roman" w:hAnsi="Times New Roman" w:cs="Times New Roman"/>
          <w:i/>
          <w:color w:val="222222"/>
          <w:sz w:val="24"/>
          <w:szCs w:val="24"/>
        </w:rPr>
        <w:t>iphone</w:t>
      </w:r>
      <w:r w:rsidRPr="00354B82">
        <w:rPr>
          <w:rFonts w:ascii="Times New Roman" w:eastAsia="Times New Roman" w:hAnsi="Times New Roman" w:cs="Times New Roman"/>
          <w:color w:val="222222"/>
          <w:sz w:val="24"/>
          <w:szCs w:val="24"/>
        </w:rPr>
        <w:t xml:space="preserve">, </w:t>
      </w:r>
      <w:r w:rsidRPr="00354B82">
        <w:rPr>
          <w:rFonts w:ascii="Times New Roman" w:eastAsia="Times New Roman" w:hAnsi="Times New Roman" w:cs="Times New Roman"/>
          <w:i/>
          <w:color w:val="222222"/>
          <w:sz w:val="24"/>
          <w:szCs w:val="24"/>
        </w:rPr>
        <w:t>vídeo game</w:t>
      </w:r>
      <w:r w:rsidRPr="00354B82">
        <w:rPr>
          <w:rFonts w:ascii="Times New Roman" w:eastAsia="Times New Roman" w:hAnsi="Times New Roman" w:cs="Times New Roman"/>
          <w:color w:val="222222"/>
          <w:sz w:val="24"/>
          <w:szCs w:val="24"/>
        </w:rPr>
        <w:t xml:space="preserve">, entre outros. Até a década de 1990, esses equipamentos eram possíveis de serem imaginados apenas em filmes futuristas como 2001: </w:t>
      </w:r>
      <w:r w:rsidRPr="00354B82">
        <w:rPr>
          <w:rFonts w:ascii="Times New Roman" w:eastAsia="Times New Roman" w:hAnsi="Times New Roman" w:cs="Times New Roman"/>
          <w:i/>
          <w:color w:val="222222"/>
          <w:sz w:val="24"/>
          <w:szCs w:val="24"/>
        </w:rPr>
        <w:t>A Odisseia no Espaço</w:t>
      </w:r>
      <w:r w:rsidRPr="00354B82">
        <w:rPr>
          <w:rFonts w:ascii="Times New Roman" w:eastAsia="Times New Roman" w:hAnsi="Times New Roman" w:cs="Times New Roman"/>
          <w:color w:val="222222"/>
          <w:sz w:val="24"/>
          <w:szCs w:val="24"/>
        </w:rPr>
        <w:t xml:space="preserve"> (1968), </w:t>
      </w:r>
      <w:proofErr w:type="spellStart"/>
      <w:r w:rsidRPr="00354B82">
        <w:rPr>
          <w:rFonts w:ascii="Times New Roman" w:eastAsia="Times New Roman" w:hAnsi="Times New Roman" w:cs="Times New Roman"/>
          <w:i/>
          <w:color w:val="222222"/>
          <w:sz w:val="24"/>
          <w:szCs w:val="24"/>
        </w:rPr>
        <w:t>Tron</w:t>
      </w:r>
      <w:proofErr w:type="spellEnd"/>
      <w:r w:rsidRPr="00354B82">
        <w:rPr>
          <w:rFonts w:ascii="Times New Roman" w:eastAsia="Times New Roman" w:hAnsi="Times New Roman" w:cs="Times New Roman"/>
          <w:i/>
          <w:color w:val="222222"/>
          <w:sz w:val="24"/>
          <w:szCs w:val="24"/>
        </w:rPr>
        <w:t xml:space="preserve">: Uma </w:t>
      </w:r>
      <w:proofErr w:type="spellStart"/>
      <w:r w:rsidRPr="00354B82">
        <w:rPr>
          <w:rFonts w:ascii="Times New Roman" w:eastAsia="Times New Roman" w:hAnsi="Times New Roman" w:cs="Times New Roman"/>
          <w:i/>
          <w:color w:val="222222"/>
          <w:sz w:val="24"/>
          <w:szCs w:val="24"/>
        </w:rPr>
        <w:t>Odisséia</w:t>
      </w:r>
      <w:proofErr w:type="spellEnd"/>
      <w:r w:rsidRPr="00354B82">
        <w:rPr>
          <w:rFonts w:ascii="Times New Roman" w:eastAsia="Times New Roman" w:hAnsi="Times New Roman" w:cs="Times New Roman"/>
          <w:i/>
          <w:color w:val="222222"/>
          <w:sz w:val="24"/>
          <w:szCs w:val="24"/>
        </w:rPr>
        <w:t xml:space="preserve"> Eletrônica</w:t>
      </w:r>
      <w:r w:rsidRPr="00354B82">
        <w:rPr>
          <w:rFonts w:ascii="Times New Roman" w:eastAsia="Times New Roman" w:hAnsi="Times New Roman" w:cs="Times New Roman"/>
          <w:color w:val="222222"/>
          <w:sz w:val="24"/>
          <w:szCs w:val="24"/>
        </w:rPr>
        <w:t xml:space="preserve"> (1982) ou </w:t>
      </w:r>
      <w:r w:rsidRPr="00354B82">
        <w:rPr>
          <w:rFonts w:ascii="Times New Roman" w:eastAsia="Times New Roman" w:hAnsi="Times New Roman" w:cs="Times New Roman"/>
          <w:i/>
          <w:color w:val="222222"/>
          <w:sz w:val="24"/>
          <w:szCs w:val="24"/>
        </w:rPr>
        <w:t>De Volta para o Futuro 2</w:t>
      </w:r>
      <w:r w:rsidRPr="00354B82">
        <w:rPr>
          <w:rFonts w:ascii="Times New Roman" w:eastAsia="Times New Roman" w:hAnsi="Times New Roman" w:cs="Times New Roman"/>
          <w:color w:val="222222"/>
          <w:sz w:val="24"/>
          <w:szCs w:val="24"/>
        </w:rPr>
        <w:t xml:space="preserve"> (1989). Esses aparelhos imaginados pelas indústrias cinematográficas e agora comercializados em lojas de departamentos variados, criaram e estão criando novas necessidades, despersonalizam e, ao mesmo tempo, reformulam as relações sociais. A utilização desses eletroeletrônicos em ambientes escolares tem provocado debates por parte de estudiosos no campo da educação. Tais discussões estão para além das preocupações referentes às variedades de equipamentos comercializados, de suas formas de inserção nos imaginários sociais e do modo como vêm modificando as relações sociais. Este Simpósio Temático justifica-se pelo fato de que se faz necessário problematizar os usos desses dispositivos no processo de ensino e aprendizagem e no Ensino de História, pois a relação entre professor-aluno-conhecimento, assim como, entre aluno-aluno, tem sido transformada a partir dos usos das Tecnologias Digitais de Informação e Comunicação (TDIC). Alguns objetivos são: levantar questões referentes às TDIC e suas interfaces com o ensino; problematizar a incorporação do lúdico pelas TDIC na educação e no ensino de História; e apontar para as possibilidades de produção de material didático a partir dos suportes oferecidos pelas TDIC. Dessa forma, esta </w:t>
      </w:r>
      <w:r w:rsidRPr="00354B82">
        <w:rPr>
          <w:rFonts w:ascii="Times New Roman" w:eastAsia="Times New Roman" w:hAnsi="Times New Roman" w:cs="Times New Roman"/>
          <w:color w:val="222222"/>
          <w:sz w:val="24"/>
          <w:szCs w:val="24"/>
        </w:rPr>
        <w:lastRenderedPageBreak/>
        <w:t xml:space="preserve">proposta aceitará trabalhos que problematizam o conceito de tecnologia, seus usos na educação e as possibilidades de elaboração, desenvolvimento e produção de materiais didáticos. É imprescindível que discutamos sobre a inserção e o tratamento das TDIC no ambiente educativo. Além disso, o Simpósio também contemplará trabalhos dedicados à avaliação crítica de jogos digitais e outras mídias utilizadas em ambientes de aprendizagem. </w:t>
      </w:r>
    </w:p>
    <w:p w14:paraId="38338709" w14:textId="4EB9EEA6" w:rsidR="00AE7ED6" w:rsidRDefault="00AE7ED6"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4E053936" w14:textId="77777777" w:rsidR="005F6C83" w:rsidRPr="00354B82" w:rsidRDefault="005F6C83" w:rsidP="00354B82">
      <w:pPr>
        <w:pBdr>
          <w:bottom w:val="single" w:sz="12" w:space="1" w:color="auto"/>
        </w:pBdr>
        <w:spacing w:after="0" w:line="240" w:lineRule="auto"/>
        <w:jc w:val="both"/>
        <w:rPr>
          <w:rFonts w:ascii="Times New Roman" w:hAnsi="Times New Roman" w:cs="Times New Roman"/>
          <w:b/>
          <w:bCs/>
          <w:sz w:val="24"/>
          <w:szCs w:val="24"/>
          <w:shd w:val="clear" w:color="auto" w:fill="FFFFFF"/>
        </w:rPr>
      </w:pPr>
    </w:p>
    <w:p w14:paraId="2BD03A83" w14:textId="77777777" w:rsidR="00AE7ED6" w:rsidRPr="00354B82" w:rsidRDefault="00AE7ED6" w:rsidP="00354B82">
      <w:pPr>
        <w:spacing w:after="0" w:line="240" w:lineRule="auto"/>
        <w:jc w:val="both"/>
        <w:rPr>
          <w:rFonts w:ascii="Times New Roman" w:hAnsi="Times New Roman" w:cs="Times New Roman"/>
          <w:b/>
          <w:bCs/>
          <w:sz w:val="24"/>
          <w:szCs w:val="24"/>
          <w:shd w:val="clear" w:color="auto" w:fill="FFFFFF"/>
        </w:rPr>
      </w:pPr>
    </w:p>
    <w:p w14:paraId="6E61900D" w14:textId="77777777" w:rsidR="00AE7ED6" w:rsidRPr="00354B82" w:rsidRDefault="00AE7ED6" w:rsidP="00354B82">
      <w:pPr>
        <w:spacing w:after="0" w:line="240" w:lineRule="auto"/>
        <w:jc w:val="both"/>
        <w:rPr>
          <w:rFonts w:ascii="Times New Roman" w:hAnsi="Times New Roman" w:cs="Times New Roman"/>
          <w:b/>
          <w:bCs/>
          <w:sz w:val="24"/>
          <w:szCs w:val="24"/>
          <w:shd w:val="clear" w:color="auto" w:fill="FFFFFF"/>
        </w:rPr>
      </w:pPr>
    </w:p>
    <w:p w14:paraId="2FE0221C" w14:textId="77777777" w:rsidR="00AE7ED6" w:rsidRPr="00354B82" w:rsidRDefault="00AE7ED6" w:rsidP="00354B82">
      <w:pPr>
        <w:spacing w:after="0" w:line="240" w:lineRule="auto"/>
        <w:jc w:val="both"/>
        <w:rPr>
          <w:rFonts w:ascii="Times New Roman" w:hAnsi="Times New Roman" w:cs="Times New Roman"/>
          <w:sz w:val="24"/>
          <w:szCs w:val="24"/>
        </w:rPr>
      </w:pPr>
      <w:r w:rsidRPr="00354B82">
        <w:rPr>
          <w:rFonts w:ascii="Times New Roman" w:hAnsi="Times New Roman" w:cs="Times New Roman"/>
          <w:b/>
          <w:bCs/>
          <w:sz w:val="24"/>
          <w:szCs w:val="24"/>
        </w:rPr>
        <w:t>ST 13. Tecnologia e ciência: possibilidades para ensinar história</w:t>
      </w:r>
      <w:r w:rsidRPr="00354B82">
        <w:rPr>
          <w:rFonts w:ascii="Times New Roman" w:hAnsi="Times New Roman" w:cs="Times New Roman"/>
          <w:sz w:val="24"/>
          <w:szCs w:val="24"/>
        </w:rPr>
        <w:t xml:space="preserve"> </w:t>
      </w:r>
    </w:p>
    <w:p w14:paraId="4489487D" w14:textId="77777777" w:rsidR="00AE7ED6" w:rsidRPr="00354B82" w:rsidRDefault="00AE7ED6" w:rsidP="00354B82">
      <w:pPr>
        <w:spacing w:after="0" w:line="240" w:lineRule="auto"/>
        <w:jc w:val="both"/>
        <w:rPr>
          <w:rFonts w:ascii="Times New Roman" w:hAnsi="Times New Roman" w:cs="Times New Roman"/>
          <w:sz w:val="24"/>
          <w:szCs w:val="24"/>
        </w:rPr>
      </w:pPr>
      <w:r w:rsidRPr="005F6C83">
        <w:rPr>
          <w:rFonts w:ascii="Times New Roman" w:hAnsi="Times New Roman" w:cs="Times New Roman"/>
          <w:b/>
          <w:bCs/>
          <w:sz w:val="24"/>
          <w:szCs w:val="24"/>
        </w:rPr>
        <w:t>Autor(es):</w:t>
      </w:r>
      <w:r w:rsidRPr="00354B82">
        <w:rPr>
          <w:rFonts w:ascii="Times New Roman" w:hAnsi="Times New Roman" w:cs="Times New Roman"/>
          <w:sz w:val="24"/>
          <w:szCs w:val="24"/>
        </w:rPr>
        <w:t xml:space="preserve"> Aline Barros dos Reis (</w:t>
      </w:r>
      <w:proofErr w:type="spellStart"/>
      <w:r w:rsidRPr="00354B82">
        <w:rPr>
          <w:rFonts w:ascii="Times New Roman" w:hAnsi="Times New Roman" w:cs="Times New Roman"/>
          <w:color w:val="222222"/>
          <w:sz w:val="24"/>
          <w:szCs w:val="24"/>
        </w:rPr>
        <w:t>Unifesspa</w:t>
      </w:r>
      <w:proofErr w:type="spellEnd"/>
      <w:r w:rsidRPr="00354B82">
        <w:rPr>
          <w:rFonts w:ascii="Times New Roman" w:hAnsi="Times New Roman" w:cs="Times New Roman"/>
          <w:color w:val="222222"/>
          <w:sz w:val="24"/>
          <w:szCs w:val="24"/>
        </w:rPr>
        <w:t xml:space="preserve">) e </w:t>
      </w:r>
      <w:r w:rsidRPr="00354B82">
        <w:rPr>
          <w:rFonts w:ascii="Times New Roman" w:hAnsi="Times New Roman" w:cs="Times New Roman"/>
          <w:sz w:val="24"/>
          <w:szCs w:val="24"/>
        </w:rPr>
        <w:t xml:space="preserve">Alisson </w:t>
      </w:r>
      <w:proofErr w:type="spellStart"/>
      <w:r w:rsidRPr="00354B82">
        <w:rPr>
          <w:rFonts w:ascii="Times New Roman" w:hAnsi="Times New Roman" w:cs="Times New Roman"/>
          <w:sz w:val="24"/>
          <w:szCs w:val="24"/>
        </w:rPr>
        <w:t>Lião</w:t>
      </w:r>
      <w:proofErr w:type="spellEnd"/>
      <w:r w:rsidRPr="00354B82">
        <w:rPr>
          <w:rFonts w:ascii="Times New Roman" w:hAnsi="Times New Roman" w:cs="Times New Roman"/>
          <w:sz w:val="24"/>
          <w:szCs w:val="24"/>
        </w:rPr>
        <w:t xml:space="preserve"> dos Santos Soares (</w:t>
      </w:r>
      <w:proofErr w:type="spellStart"/>
      <w:r w:rsidRPr="00354B82">
        <w:rPr>
          <w:rFonts w:ascii="Times New Roman" w:hAnsi="Times New Roman" w:cs="Times New Roman"/>
          <w:color w:val="222222"/>
          <w:sz w:val="24"/>
          <w:szCs w:val="24"/>
        </w:rPr>
        <w:t>Unifesspa</w:t>
      </w:r>
      <w:proofErr w:type="spellEnd"/>
      <w:r w:rsidRPr="00354B82">
        <w:rPr>
          <w:rFonts w:ascii="Times New Roman" w:hAnsi="Times New Roman" w:cs="Times New Roman"/>
          <w:color w:val="222222"/>
          <w:sz w:val="24"/>
          <w:szCs w:val="24"/>
        </w:rPr>
        <w:t>)</w:t>
      </w:r>
    </w:p>
    <w:p w14:paraId="3055B7B2" w14:textId="77777777" w:rsidR="005F6C83" w:rsidRDefault="005F6C83" w:rsidP="00354B82">
      <w:pPr>
        <w:autoSpaceDE w:val="0"/>
        <w:autoSpaceDN w:val="0"/>
        <w:adjustRightInd w:val="0"/>
        <w:spacing w:after="0" w:line="240" w:lineRule="auto"/>
        <w:jc w:val="both"/>
        <w:rPr>
          <w:rFonts w:ascii="Times New Roman" w:eastAsia="CIDFont+F3" w:hAnsi="Times New Roman" w:cs="Times New Roman"/>
          <w:color w:val="212529"/>
          <w:sz w:val="24"/>
          <w:szCs w:val="24"/>
        </w:rPr>
      </w:pPr>
    </w:p>
    <w:p w14:paraId="723EE716" w14:textId="77777777" w:rsidR="005F6C83" w:rsidRPr="005F6C83" w:rsidRDefault="005F6C83" w:rsidP="00354B82">
      <w:pPr>
        <w:autoSpaceDE w:val="0"/>
        <w:autoSpaceDN w:val="0"/>
        <w:adjustRightInd w:val="0"/>
        <w:spacing w:after="0" w:line="240" w:lineRule="auto"/>
        <w:jc w:val="both"/>
        <w:rPr>
          <w:rFonts w:ascii="Times New Roman" w:eastAsia="CIDFont+F3" w:hAnsi="Times New Roman" w:cs="Times New Roman"/>
          <w:b/>
          <w:bCs/>
          <w:color w:val="212529"/>
          <w:sz w:val="24"/>
          <w:szCs w:val="24"/>
        </w:rPr>
      </w:pPr>
      <w:r w:rsidRPr="005F6C83">
        <w:rPr>
          <w:rFonts w:ascii="Times New Roman" w:eastAsia="CIDFont+F3" w:hAnsi="Times New Roman" w:cs="Times New Roman"/>
          <w:b/>
          <w:bCs/>
          <w:color w:val="212529"/>
          <w:sz w:val="24"/>
          <w:szCs w:val="24"/>
        </w:rPr>
        <w:t>Resumo:</w:t>
      </w:r>
    </w:p>
    <w:p w14:paraId="6F881E8A" w14:textId="59B43AC1" w:rsidR="00354B82" w:rsidRPr="00354B82" w:rsidRDefault="00354B82" w:rsidP="00354B82">
      <w:pPr>
        <w:autoSpaceDE w:val="0"/>
        <w:autoSpaceDN w:val="0"/>
        <w:adjustRightInd w:val="0"/>
        <w:spacing w:after="0" w:line="240" w:lineRule="auto"/>
        <w:jc w:val="both"/>
        <w:rPr>
          <w:rFonts w:ascii="Times New Roman" w:eastAsia="CIDFont+F3" w:hAnsi="Times New Roman" w:cs="Times New Roman"/>
          <w:color w:val="212529"/>
          <w:sz w:val="24"/>
          <w:szCs w:val="24"/>
        </w:rPr>
      </w:pPr>
      <w:r w:rsidRPr="00354B82">
        <w:rPr>
          <w:rFonts w:ascii="Times New Roman" w:eastAsia="CIDFont+F3" w:hAnsi="Times New Roman" w:cs="Times New Roman"/>
          <w:color w:val="212529"/>
          <w:sz w:val="24"/>
          <w:szCs w:val="24"/>
        </w:rPr>
        <w:t xml:space="preserve">O propósito desse simpósio procura reunir professores pesquisadores que utilizam as tecnologias como recurso nas aulas de história, pensando em diferentes temáticas que provoque uma mobilização interdisciplinar possibilitando ampliar as discussões no ensino de história. Assim sendo, no ato do ensino de História pode-se apresentar o passado pelas suas múltiplas características, visto que as relações entre as tecnologias digitais e o conhecimento demandam uma série de adaptações e mudanças no cotidiano dos envolvidos, esses recursos aproximaram bilhões de pessoas, possibilitando acesso a várias informações, mensagens, </w:t>
      </w:r>
      <w:r w:rsidRPr="00354B82">
        <w:rPr>
          <w:rFonts w:ascii="Times New Roman" w:eastAsia="CIDFont+F3" w:hAnsi="Times New Roman" w:cs="Times New Roman"/>
          <w:i/>
          <w:color w:val="212529"/>
          <w:sz w:val="24"/>
          <w:szCs w:val="24"/>
        </w:rPr>
        <w:t>memes</w:t>
      </w:r>
      <w:r w:rsidRPr="00354B82">
        <w:rPr>
          <w:rFonts w:ascii="Times New Roman" w:eastAsia="CIDFont+F3" w:hAnsi="Times New Roman" w:cs="Times New Roman"/>
          <w:color w:val="212529"/>
          <w:sz w:val="24"/>
          <w:szCs w:val="24"/>
        </w:rPr>
        <w:t xml:space="preserve">, </w:t>
      </w:r>
      <w:r w:rsidRPr="00354B82">
        <w:rPr>
          <w:rFonts w:ascii="Times New Roman" w:eastAsia="CIDFont+F3" w:hAnsi="Times New Roman" w:cs="Times New Roman"/>
          <w:i/>
          <w:color w:val="212529"/>
          <w:sz w:val="24"/>
          <w:szCs w:val="24"/>
        </w:rPr>
        <w:t>prints</w:t>
      </w:r>
      <w:r w:rsidRPr="00354B82">
        <w:rPr>
          <w:rFonts w:ascii="Times New Roman" w:eastAsia="CIDFont+F3" w:hAnsi="Times New Roman" w:cs="Times New Roman"/>
          <w:color w:val="212529"/>
          <w:sz w:val="24"/>
          <w:szCs w:val="24"/>
        </w:rPr>
        <w:t>, notícias, incorporando uma diversidade de dados (MAYNARD, 2011). Por isso, o acesso em enorme quantidade há uma diversidade de públicos de informações e fontes promovendo a abertura de bibliotecas, arquivos, museus ao grande público, incluindo potencial fonte de acesso para os professores e alunos (LUCCHESI, 2013, p 11-12).</w:t>
      </w:r>
    </w:p>
    <w:p w14:paraId="61AEC5B7" w14:textId="72342330" w:rsidR="00AE7ED6" w:rsidRDefault="00AE7ED6"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5536CD5D" w14:textId="77777777" w:rsidR="005F6C83" w:rsidRPr="00354B82" w:rsidRDefault="005F6C83" w:rsidP="00354B82">
      <w:pPr>
        <w:pBdr>
          <w:bottom w:val="single" w:sz="12" w:space="1" w:color="auto"/>
        </w:pBdr>
        <w:shd w:val="clear" w:color="auto" w:fill="FFFFFF"/>
        <w:spacing w:after="0" w:line="240" w:lineRule="auto"/>
        <w:jc w:val="both"/>
        <w:rPr>
          <w:rFonts w:ascii="Times New Roman" w:hAnsi="Times New Roman" w:cs="Times New Roman"/>
          <w:color w:val="222222"/>
          <w:sz w:val="24"/>
          <w:szCs w:val="24"/>
        </w:rPr>
      </w:pPr>
    </w:p>
    <w:p w14:paraId="08E3E350" w14:textId="77777777" w:rsidR="00AE7ED6" w:rsidRPr="00354B82" w:rsidRDefault="00AE7ED6" w:rsidP="00354B82">
      <w:pPr>
        <w:spacing w:after="0" w:line="240" w:lineRule="auto"/>
        <w:jc w:val="both"/>
        <w:rPr>
          <w:rFonts w:ascii="Times New Roman" w:hAnsi="Times New Roman" w:cs="Times New Roman"/>
          <w:b/>
          <w:bCs/>
          <w:sz w:val="24"/>
          <w:szCs w:val="24"/>
        </w:rPr>
      </w:pPr>
    </w:p>
    <w:p w14:paraId="0BBD7133" w14:textId="77777777" w:rsidR="00AE7ED6" w:rsidRPr="00354B82" w:rsidRDefault="00AE7ED6" w:rsidP="00354B82">
      <w:pPr>
        <w:spacing w:after="0" w:line="240" w:lineRule="auto"/>
        <w:jc w:val="both"/>
        <w:rPr>
          <w:rFonts w:ascii="Times New Roman" w:hAnsi="Times New Roman" w:cs="Times New Roman"/>
          <w:b/>
          <w:bCs/>
          <w:sz w:val="24"/>
          <w:szCs w:val="24"/>
        </w:rPr>
      </w:pPr>
    </w:p>
    <w:sectPr w:rsidR="00AE7ED6" w:rsidRPr="00354B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3">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FF"/>
    <w:rsid w:val="00354B82"/>
    <w:rsid w:val="005805FF"/>
    <w:rsid w:val="005F6C83"/>
    <w:rsid w:val="00AE7ED6"/>
    <w:rsid w:val="00D335F4"/>
    <w:rsid w:val="00F026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1D4"/>
  <w15:chartTrackingRefBased/>
  <w15:docId w15:val="{3960B95C-F7D7-41A5-9A26-6BD4AD50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FF"/>
  </w:style>
  <w:style w:type="paragraph" w:styleId="Ttulo1">
    <w:name w:val="heading 1"/>
    <w:basedOn w:val="Normal"/>
    <w:link w:val="Ttulo1Char"/>
    <w:uiPriority w:val="9"/>
    <w:qFormat/>
    <w:rsid w:val="00354B82"/>
    <w:pPr>
      <w:widowControl w:val="0"/>
      <w:autoSpaceDE w:val="0"/>
      <w:autoSpaceDN w:val="0"/>
      <w:spacing w:before="79" w:after="0" w:line="240" w:lineRule="auto"/>
      <w:ind w:left="119"/>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80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354B82"/>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qFormat/>
    <w:rsid w:val="00354B82"/>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354B82"/>
    <w:rPr>
      <w:rFonts w:ascii="Times New Roman" w:eastAsia="Times New Roman" w:hAnsi="Times New Roman" w:cs="Times New Roman"/>
      <w:sz w:val="24"/>
      <w:szCs w:val="24"/>
      <w:lang w:val="pt-PT"/>
    </w:rPr>
  </w:style>
  <w:style w:type="character" w:customStyle="1" w:styleId="markedcontent">
    <w:name w:val="markedcontent"/>
    <w:basedOn w:val="Fontepargpadro"/>
    <w:rsid w:val="00354B82"/>
  </w:style>
  <w:style w:type="paragraph" w:styleId="PargrafodaLista">
    <w:name w:val="List Paragraph"/>
    <w:basedOn w:val="Normal"/>
    <w:uiPriority w:val="34"/>
    <w:qFormat/>
    <w:rsid w:val="00354B8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3503</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Heraldo</dc:creator>
  <cp:keywords/>
  <dc:description/>
  <cp:lastModifiedBy>Heraldo</cp:lastModifiedBy>
  <cp:revision>4</cp:revision>
  <dcterms:created xsi:type="dcterms:W3CDTF">2021-07-26T13:10:00Z</dcterms:created>
  <dcterms:modified xsi:type="dcterms:W3CDTF">2021-07-26T13:37:00Z</dcterms:modified>
</cp:coreProperties>
</file>